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03FA" w14:textId="66C8414C" w:rsidR="00841BCD" w:rsidRPr="00FE3670" w:rsidRDefault="00841BCD" w:rsidP="0C88302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0C883020">
        <w:rPr>
          <w:rFonts w:ascii="Arial" w:eastAsia="SimSun" w:hAnsi="Arial" w:cs="Times New Roman"/>
          <w:b/>
          <w:bCs/>
          <w:sz w:val="24"/>
          <w:szCs w:val="24"/>
        </w:rPr>
        <w:t>3GPP T</w:t>
      </w:r>
      <w:bookmarkStart w:id="2" w:name="_Ref452454252"/>
      <w:bookmarkEnd w:id="2"/>
      <w:r w:rsidRPr="0C883020">
        <w:rPr>
          <w:rFonts w:ascii="Arial" w:eastAsia="SimSun" w:hAnsi="Arial" w:cs="Times New Roman"/>
          <w:b/>
          <w:bCs/>
          <w:sz w:val="24"/>
          <w:szCs w:val="24"/>
        </w:rPr>
        <w:t xml:space="preserve">SG-RAN </w:t>
      </w:r>
      <w:r w:rsidR="00ED7600" w:rsidRPr="0C883020">
        <w:rPr>
          <w:rFonts w:ascii="Arial" w:eastAsia="SimSun" w:hAnsi="Arial" w:cs="Times New Roman"/>
          <w:b/>
          <w:bCs/>
          <w:sz w:val="24"/>
          <w:szCs w:val="24"/>
        </w:rPr>
        <w:t>WG4 Meeting #</w:t>
      </w:r>
      <w:r w:rsidR="001868EE" w:rsidRPr="0C883020">
        <w:rPr>
          <w:rFonts w:ascii="Arial" w:eastAsia="SimSun" w:hAnsi="Arial" w:cs="Times New Roman"/>
          <w:b/>
          <w:bCs/>
          <w:sz w:val="24"/>
          <w:szCs w:val="24"/>
        </w:rPr>
        <w:t>10</w:t>
      </w:r>
      <w:r w:rsidR="00EE02F3" w:rsidRPr="0C883020">
        <w:rPr>
          <w:rFonts w:ascii="Arial" w:eastAsia="SimSun" w:hAnsi="Arial" w:cs="Times New Roman"/>
          <w:b/>
          <w:bCs/>
          <w:sz w:val="24"/>
          <w:szCs w:val="24"/>
        </w:rPr>
        <w:t>8</w:t>
      </w:r>
      <w:r w:rsidR="006A3C11" w:rsidRPr="0C883020">
        <w:rPr>
          <w:rFonts w:ascii="Arial" w:eastAsia="SimSun" w:hAnsi="Arial" w:cs="Times New Roman"/>
          <w:b/>
          <w:bCs/>
          <w:sz w:val="24"/>
          <w:szCs w:val="24"/>
        </w:rPr>
        <w:t xml:space="preserve"> </w:t>
      </w:r>
      <w:r>
        <w:tab/>
      </w:r>
      <w:r w:rsidR="00032DEC" w:rsidRPr="00032DEC">
        <w:rPr>
          <w:rFonts w:ascii="Arial" w:eastAsia="SimSun" w:hAnsi="Arial" w:cs="Times New Roman"/>
          <w:b/>
          <w:bCs/>
          <w:sz w:val="24"/>
          <w:szCs w:val="24"/>
          <w:lang w:eastAsia="zh-CN"/>
        </w:rPr>
        <w:t>R4-2312938</w:t>
      </w:r>
    </w:p>
    <w:p w14:paraId="3F0387CE" w14:textId="31903748" w:rsidR="00841BCD" w:rsidRPr="00FE3670" w:rsidRDefault="00D946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FE3670">
        <w:rPr>
          <w:rFonts w:ascii="Arial" w:eastAsia="SimSun" w:hAnsi="Arial" w:cs="Times New Roman"/>
          <w:b/>
          <w:sz w:val="24"/>
          <w:szCs w:val="20"/>
        </w:rPr>
        <w:t>Toulouse</w:t>
      </w:r>
      <w:r w:rsidR="00011784" w:rsidRPr="00FE3670">
        <w:rPr>
          <w:rFonts w:ascii="Arial" w:eastAsia="SimSun" w:hAnsi="Arial" w:cs="Times New Roman"/>
          <w:b/>
          <w:sz w:val="24"/>
          <w:szCs w:val="20"/>
        </w:rPr>
        <w:t xml:space="preserve">, </w:t>
      </w:r>
      <w:r w:rsidRPr="00FE3670">
        <w:rPr>
          <w:rFonts w:ascii="Arial" w:eastAsia="SimSun" w:hAnsi="Arial" w:cs="Times New Roman"/>
          <w:b/>
          <w:sz w:val="24"/>
          <w:szCs w:val="20"/>
        </w:rPr>
        <w:t>France</w:t>
      </w:r>
      <w:r w:rsidR="005C23A4" w:rsidRPr="00FE3670">
        <w:rPr>
          <w:rFonts w:ascii="Arial" w:eastAsia="SimSun" w:hAnsi="Arial" w:cs="Times New Roman"/>
          <w:b/>
          <w:sz w:val="24"/>
          <w:szCs w:val="20"/>
        </w:rPr>
        <w:t xml:space="preserve">, </w:t>
      </w:r>
      <w:r w:rsidRPr="00FE3670">
        <w:rPr>
          <w:rFonts w:ascii="Arial" w:eastAsia="SimSun" w:hAnsi="Arial" w:cs="Times New Roman"/>
          <w:b/>
          <w:sz w:val="24"/>
          <w:szCs w:val="20"/>
        </w:rPr>
        <w:t>August</w:t>
      </w:r>
      <w:r w:rsidR="00521576" w:rsidRPr="00FE3670">
        <w:rPr>
          <w:rFonts w:ascii="Arial" w:eastAsia="SimSun" w:hAnsi="Arial" w:cs="Times New Roman"/>
          <w:b/>
          <w:sz w:val="24"/>
          <w:szCs w:val="20"/>
        </w:rPr>
        <w:t xml:space="preserve"> </w:t>
      </w:r>
      <w:r w:rsidR="00011784" w:rsidRPr="00FE3670">
        <w:rPr>
          <w:rFonts w:ascii="Arial" w:eastAsia="SimSun" w:hAnsi="Arial" w:cs="Times New Roman"/>
          <w:b/>
          <w:sz w:val="24"/>
          <w:szCs w:val="20"/>
        </w:rPr>
        <w:t>2</w:t>
      </w:r>
      <w:r w:rsidRPr="00FE3670">
        <w:rPr>
          <w:rFonts w:ascii="Arial" w:eastAsia="SimSun" w:hAnsi="Arial" w:cs="Times New Roman"/>
          <w:b/>
          <w:sz w:val="24"/>
          <w:szCs w:val="20"/>
        </w:rPr>
        <w:t>1</w:t>
      </w:r>
      <w:r w:rsidR="00A04992" w:rsidRPr="00FE3670">
        <w:rPr>
          <w:rFonts w:ascii="Arial" w:eastAsia="SimSun" w:hAnsi="Arial" w:cs="Times New Roman"/>
          <w:b/>
          <w:sz w:val="24"/>
          <w:szCs w:val="20"/>
        </w:rPr>
        <w:t xml:space="preserve"> – </w:t>
      </w:r>
      <w:r w:rsidR="003C4FDE" w:rsidRPr="00FE3670">
        <w:rPr>
          <w:rFonts w:ascii="Arial" w:eastAsia="SimSun" w:hAnsi="Arial" w:cs="Times New Roman"/>
          <w:b/>
          <w:sz w:val="24"/>
          <w:szCs w:val="20"/>
        </w:rPr>
        <w:t>2</w:t>
      </w:r>
      <w:r w:rsidR="00F332F7" w:rsidRPr="00FE3670">
        <w:rPr>
          <w:rFonts w:ascii="Arial" w:eastAsia="SimSun" w:hAnsi="Arial" w:cs="Times New Roman"/>
          <w:b/>
          <w:sz w:val="24"/>
          <w:szCs w:val="20"/>
        </w:rPr>
        <w:t>5</w:t>
      </w:r>
      <w:r w:rsidR="00A04992" w:rsidRPr="00FE3670">
        <w:rPr>
          <w:rFonts w:ascii="Arial" w:eastAsia="SimSun" w:hAnsi="Arial" w:cs="Times New Roman"/>
          <w:b/>
          <w:sz w:val="24"/>
          <w:szCs w:val="20"/>
        </w:rPr>
        <w:t>, 202</w:t>
      </w:r>
      <w:r w:rsidR="00521576" w:rsidRPr="00FE3670">
        <w:rPr>
          <w:rFonts w:ascii="Arial" w:eastAsia="SimSun" w:hAnsi="Arial" w:cs="Times New Roman"/>
          <w:b/>
          <w:sz w:val="24"/>
          <w:szCs w:val="20"/>
        </w:rPr>
        <w:t>3</w:t>
      </w:r>
    </w:p>
    <w:bookmarkEnd w:id="0"/>
    <w:bookmarkEnd w:id="1"/>
    <w:p w14:paraId="057DB897" w14:textId="77777777" w:rsidR="00841BCD" w:rsidRPr="00FE367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31F28A9" w14:textId="77777777" w:rsidR="00841BCD" w:rsidRPr="00FE3670" w:rsidRDefault="00841BCD" w:rsidP="00841BCD">
      <w:pPr>
        <w:tabs>
          <w:tab w:val="left" w:pos="1985"/>
        </w:tabs>
        <w:ind w:left="1985" w:hanging="1985"/>
        <w:rPr>
          <w:rFonts w:ascii="Arial" w:eastAsia="Calibri" w:hAnsi="Arial" w:cs="Arial"/>
          <w:b/>
          <w:bCs/>
          <w:sz w:val="24"/>
        </w:rPr>
      </w:pPr>
      <w:r w:rsidRPr="00FE3670">
        <w:rPr>
          <w:rFonts w:ascii="Arial" w:eastAsia="Calibri" w:hAnsi="Arial" w:cs="Arial"/>
          <w:b/>
          <w:bCs/>
          <w:sz w:val="24"/>
        </w:rPr>
        <w:t>Source:</w:t>
      </w:r>
      <w:r w:rsidRPr="00FE3670">
        <w:rPr>
          <w:rFonts w:ascii="Arial" w:eastAsia="Calibri" w:hAnsi="Arial" w:cs="Arial"/>
          <w:b/>
          <w:bCs/>
          <w:sz w:val="24"/>
        </w:rPr>
        <w:tab/>
        <w:t xml:space="preserve">Nokia, </w:t>
      </w:r>
      <w:r w:rsidR="0043750A" w:rsidRPr="00FE3670">
        <w:rPr>
          <w:rFonts w:ascii="Arial" w:eastAsia="Calibri" w:hAnsi="Arial" w:cs="Arial"/>
          <w:b/>
          <w:bCs/>
          <w:sz w:val="24"/>
        </w:rPr>
        <w:t>Nokia</w:t>
      </w:r>
      <w:r w:rsidRPr="00FE3670">
        <w:rPr>
          <w:rFonts w:ascii="Arial" w:eastAsia="Calibri" w:hAnsi="Arial" w:cs="Arial"/>
          <w:b/>
          <w:bCs/>
          <w:sz w:val="24"/>
        </w:rPr>
        <w:t xml:space="preserve"> Shanghai Bell</w:t>
      </w:r>
    </w:p>
    <w:p w14:paraId="1D67B0E4" w14:textId="59F3456F" w:rsidR="00841BCD" w:rsidRPr="00FE3670" w:rsidRDefault="00841BCD" w:rsidP="00841BCD">
      <w:pPr>
        <w:ind w:left="1985" w:hanging="1985"/>
        <w:rPr>
          <w:rFonts w:ascii="Arial" w:eastAsia="Calibri" w:hAnsi="Arial" w:cs="Arial"/>
          <w:b/>
          <w:bCs/>
          <w:sz w:val="24"/>
        </w:rPr>
      </w:pPr>
      <w:r w:rsidRPr="00FE3670">
        <w:rPr>
          <w:rFonts w:ascii="Arial" w:eastAsia="Calibri" w:hAnsi="Arial" w:cs="Arial"/>
          <w:b/>
          <w:bCs/>
          <w:sz w:val="24"/>
        </w:rPr>
        <w:t>Title:</w:t>
      </w:r>
      <w:r w:rsidRPr="00FE3670">
        <w:rPr>
          <w:rFonts w:ascii="Arial" w:eastAsia="Calibri" w:hAnsi="Arial" w:cs="Arial"/>
          <w:b/>
          <w:bCs/>
          <w:sz w:val="24"/>
        </w:rPr>
        <w:tab/>
      </w:r>
      <w:r w:rsidR="00406B24" w:rsidRPr="00FE3670">
        <w:rPr>
          <w:rFonts w:ascii="Arial" w:eastAsia="Calibri" w:hAnsi="Arial" w:cs="Arial"/>
          <w:b/>
          <w:bCs/>
          <w:sz w:val="24"/>
        </w:rPr>
        <w:t>Discussion on Multi-Rx L1 measurements</w:t>
      </w:r>
      <w:r w:rsidR="007C1696" w:rsidRPr="00FE3670">
        <w:rPr>
          <w:rFonts w:ascii="Arial" w:eastAsia="Calibri" w:hAnsi="Arial" w:cs="Arial"/>
          <w:b/>
          <w:bCs/>
          <w:sz w:val="24"/>
        </w:rPr>
        <w:t xml:space="preserve"> </w:t>
      </w:r>
    </w:p>
    <w:p w14:paraId="2DF9D7F9" w14:textId="5E49A115" w:rsidR="00841BCD" w:rsidRPr="00FE3670" w:rsidRDefault="00841BCD" w:rsidP="00841BCD">
      <w:pPr>
        <w:tabs>
          <w:tab w:val="left" w:pos="1985"/>
        </w:tabs>
        <w:spacing w:after="120" w:line="240" w:lineRule="auto"/>
        <w:rPr>
          <w:rFonts w:ascii="Arial" w:eastAsia="MS Mincho" w:hAnsi="Arial" w:cs="Arial"/>
          <w:b/>
          <w:bCs/>
          <w:sz w:val="24"/>
          <w:szCs w:val="24"/>
        </w:rPr>
      </w:pPr>
      <w:r w:rsidRPr="00FE3670">
        <w:rPr>
          <w:rFonts w:ascii="Arial" w:eastAsia="MS Mincho" w:hAnsi="Arial" w:cs="Arial"/>
          <w:b/>
          <w:bCs/>
          <w:sz w:val="24"/>
          <w:szCs w:val="20"/>
        </w:rPr>
        <w:t>Agenda item:</w:t>
      </w:r>
      <w:r w:rsidRPr="00FE3670">
        <w:rPr>
          <w:rFonts w:ascii="Arial" w:eastAsia="MS Mincho" w:hAnsi="Arial" w:cs="Arial"/>
          <w:b/>
          <w:bCs/>
          <w:sz w:val="24"/>
          <w:szCs w:val="20"/>
        </w:rPr>
        <w:tab/>
      </w:r>
      <w:r w:rsidR="006156B9">
        <w:rPr>
          <w:rFonts w:ascii="Arial" w:eastAsia="MS Mincho" w:hAnsi="Arial" w:cs="Arial"/>
          <w:b/>
          <w:bCs/>
          <w:sz w:val="24"/>
          <w:szCs w:val="20"/>
        </w:rPr>
        <w:t>8.7.3.2</w:t>
      </w:r>
      <w:r w:rsidR="00804CE4" w:rsidRPr="00FE3670">
        <w:rPr>
          <w:rStyle w:val="ui-provider"/>
          <w:sz w:val="24"/>
          <w:szCs w:val="24"/>
        </w:rPr>
        <w:t> </w:t>
      </w:r>
    </w:p>
    <w:p w14:paraId="64DF2753" w14:textId="77777777" w:rsidR="00E323E9" w:rsidRPr="008C39F7" w:rsidRDefault="00841BCD" w:rsidP="00841BCD">
      <w:pPr>
        <w:tabs>
          <w:tab w:val="left" w:pos="1985"/>
        </w:tabs>
        <w:rPr>
          <w:rFonts w:ascii="Arial" w:eastAsia="Calibri" w:hAnsi="Arial" w:cs="Arial"/>
          <w:b/>
          <w:bCs/>
          <w:sz w:val="24"/>
        </w:rPr>
      </w:pPr>
      <w:r w:rsidRPr="00FE3670">
        <w:rPr>
          <w:rFonts w:ascii="Arial" w:eastAsia="Calibri" w:hAnsi="Arial" w:cs="Arial"/>
          <w:b/>
          <w:bCs/>
          <w:sz w:val="24"/>
        </w:rPr>
        <w:t>Document for:</w:t>
      </w:r>
      <w:r w:rsidRPr="00FE3670">
        <w:rPr>
          <w:rFonts w:ascii="Arial" w:eastAsia="Calibri" w:hAnsi="Arial" w:cs="Arial"/>
          <w:b/>
          <w:bCs/>
          <w:sz w:val="24"/>
        </w:rPr>
        <w:tab/>
      </w:r>
      <w:r w:rsidR="00AE6D09" w:rsidRPr="00FE3670">
        <w:rPr>
          <w:rFonts w:ascii="Arial" w:eastAsia="Calibri" w:hAnsi="Arial" w:cs="Arial"/>
          <w:b/>
          <w:bCs/>
          <w:sz w:val="24"/>
        </w:rPr>
        <w:t>Discussion</w:t>
      </w:r>
    </w:p>
    <w:p w14:paraId="5FF47A03" w14:textId="77777777" w:rsidR="00841BCD"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9322C8F" w14:textId="77777777" w:rsidR="00506E7E" w:rsidRDefault="00506E7E" w:rsidP="00506E7E">
      <w:pPr>
        <w:rPr>
          <w:rStyle w:val="normaltextrun"/>
          <w:color w:val="000000"/>
          <w:szCs w:val="20"/>
          <w:shd w:val="clear" w:color="auto" w:fill="FFFFFF"/>
        </w:rPr>
      </w:pPr>
      <w:r>
        <w:rPr>
          <w:rStyle w:val="normaltextrun"/>
          <w:color w:val="000000"/>
          <w:szCs w:val="20"/>
          <w:shd w:val="clear" w:color="auto" w:fill="FFFFFF"/>
        </w:rPr>
        <w:t xml:space="preserve">In this paper we discuss RRM aspects related to the multi-Rx chain reception in FR2 for Rel-18. We discuss beam sweeping factor N which has impact on RRM enhancements to radio link recovery procedures for multi-TRP scenarios. </w:t>
      </w:r>
    </w:p>
    <w:p w14:paraId="74E45CD0" w14:textId="2AB390BF" w:rsidR="00506E7E" w:rsidRDefault="00506E7E" w:rsidP="00506E7E">
      <w:pPr>
        <w:rPr>
          <w:lang w:val="en-GB"/>
        </w:rPr>
      </w:pPr>
      <w:r>
        <w:rPr>
          <w:lang w:val="en-GB"/>
        </w:rPr>
        <w:t>In RAN4#106 meeting</w:t>
      </w:r>
      <w:r w:rsidR="001F1BA9">
        <w:rPr>
          <w:lang w:val="en-GB"/>
        </w:rPr>
        <w:t xml:space="preserve">, </w:t>
      </w:r>
      <w:r>
        <w:rPr>
          <w:lang w:val="en-GB"/>
        </w:rPr>
        <w:t xml:space="preserve">it was agreed that the following sections are to be used as baseline for L1 measurements </w:t>
      </w:r>
      <w:proofErr w:type="gramStart"/>
      <w:r>
        <w:rPr>
          <w:lang w:val="en-GB"/>
        </w:rPr>
        <w:t>requirements</w:t>
      </w:r>
      <w:proofErr w:type="gramEnd"/>
    </w:p>
    <w:p w14:paraId="77C982DB" w14:textId="77777777" w:rsidR="00506E7E" w:rsidRPr="007C0BF5" w:rsidRDefault="00506E7E" w:rsidP="00506E7E">
      <w:pPr>
        <w:rPr>
          <w:lang w:val="en-GB"/>
        </w:rPr>
      </w:pPr>
      <w:r>
        <w:rPr>
          <w:b/>
          <w:color w:val="000000" w:themeColor="text1"/>
          <w:u w:val="single"/>
          <w:lang w:eastAsia="ko-KR"/>
        </w:rPr>
        <w:t>Baseline L1 measurement requirements for potential multi</w:t>
      </w:r>
      <w:r>
        <w:rPr>
          <w:b/>
          <w:color w:val="000000" w:themeColor="text1"/>
          <w:u w:val="single"/>
          <w:lang w:eastAsia="zh-CN"/>
        </w:rPr>
        <w:t>-</w:t>
      </w:r>
      <w:r>
        <w:rPr>
          <w:b/>
          <w:color w:val="000000" w:themeColor="text1"/>
          <w:u w:val="single"/>
          <w:lang w:eastAsia="ko-KR"/>
        </w:rPr>
        <w:t>Rx enhancement</w:t>
      </w:r>
    </w:p>
    <w:p w14:paraId="08AE0FF6" w14:textId="77777777" w:rsidR="00506E7E" w:rsidRDefault="00506E7E" w:rsidP="00506E7E">
      <w:pPr>
        <w:pStyle w:val="ListParagraph"/>
        <w:numPr>
          <w:ilvl w:val="0"/>
          <w:numId w:val="27"/>
        </w:numPr>
        <w:autoSpaceDN w:val="0"/>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For cell specific RLM: section 8.1</w:t>
      </w:r>
    </w:p>
    <w:p w14:paraId="18A70259" w14:textId="77777777" w:rsidR="00506E7E" w:rsidRDefault="00506E7E" w:rsidP="00506E7E">
      <w:pPr>
        <w:pStyle w:val="ListParagraph"/>
        <w:numPr>
          <w:ilvl w:val="0"/>
          <w:numId w:val="27"/>
        </w:numPr>
        <w:autoSpaceDN w:val="0"/>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For cell specific link recovery: section 8.5</w:t>
      </w:r>
    </w:p>
    <w:p w14:paraId="5A11C9BA" w14:textId="77777777" w:rsidR="00506E7E" w:rsidRDefault="00506E7E" w:rsidP="00506E7E">
      <w:pPr>
        <w:pStyle w:val="ListParagraph"/>
        <w:numPr>
          <w:ilvl w:val="0"/>
          <w:numId w:val="27"/>
        </w:numPr>
        <w:autoSpaceDN w:val="0"/>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For TRP specific link recovery: section 8.18</w:t>
      </w:r>
    </w:p>
    <w:p w14:paraId="7774C3A7" w14:textId="77777777" w:rsidR="00506E7E" w:rsidRPr="004103A1" w:rsidRDefault="00506E7E" w:rsidP="00506E7E">
      <w:pPr>
        <w:pStyle w:val="ListParagraph"/>
        <w:numPr>
          <w:ilvl w:val="0"/>
          <w:numId w:val="27"/>
        </w:numPr>
        <w:autoSpaceDN w:val="0"/>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For L1-RSRP measurement: section 9.5.</w:t>
      </w:r>
    </w:p>
    <w:p w14:paraId="7B3549F5" w14:textId="77777777" w:rsidR="0060543D" w:rsidRPr="008C39F7" w:rsidRDefault="0060543D" w:rsidP="005C23A4"/>
    <w:p w14:paraId="46633683" w14:textId="77777777" w:rsidR="003B659E" w:rsidRDefault="003B659E" w:rsidP="00AE56B1">
      <w:pPr>
        <w:pStyle w:val="RAN4H1"/>
      </w:pPr>
      <w:bookmarkStart w:id="4" w:name="_Toc116995842"/>
      <w:r w:rsidRPr="008C39F7">
        <w:t>Discussion</w:t>
      </w:r>
      <w:bookmarkEnd w:id="4"/>
    </w:p>
    <w:p w14:paraId="19C5A449" w14:textId="2E5A4758" w:rsidR="00483609" w:rsidRDefault="00483609" w:rsidP="00483609">
      <w:pPr>
        <w:rPr>
          <w:rStyle w:val="normaltextrun"/>
          <w:color w:val="000000"/>
          <w:szCs w:val="20"/>
          <w:shd w:val="clear" w:color="auto" w:fill="FFFFFF"/>
        </w:rPr>
      </w:pPr>
      <w:r>
        <w:rPr>
          <w:rStyle w:val="normaltextrun"/>
          <w:color w:val="000000"/>
          <w:szCs w:val="20"/>
          <w:shd w:val="clear" w:color="auto" w:fill="FFFFFF"/>
        </w:rPr>
        <w:t>Based on the outcome of the last RAN4 meeting [</w:t>
      </w:r>
      <w:r w:rsidR="0041764D">
        <w:rPr>
          <w:rStyle w:val="normaltextrun"/>
          <w:color w:val="000000"/>
          <w:szCs w:val="20"/>
          <w:shd w:val="clear" w:color="auto" w:fill="FFFFFF"/>
        </w:rPr>
        <w:fldChar w:fldCharType="begin"/>
      </w:r>
      <w:r w:rsidR="0041764D">
        <w:rPr>
          <w:rStyle w:val="normaltextrun"/>
          <w:color w:val="000000"/>
          <w:szCs w:val="20"/>
          <w:shd w:val="clear" w:color="auto" w:fill="FFFFFF"/>
        </w:rPr>
        <w:instrText xml:space="preserve"> REF _Ref136855825 \r \h </w:instrText>
      </w:r>
      <w:r w:rsidR="0041764D">
        <w:rPr>
          <w:rStyle w:val="normaltextrun"/>
          <w:color w:val="000000"/>
          <w:szCs w:val="20"/>
          <w:shd w:val="clear" w:color="auto" w:fill="FFFFFF"/>
        </w:rPr>
      </w:r>
      <w:r w:rsidR="0041764D">
        <w:rPr>
          <w:rStyle w:val="normaltextrun"/>
          <w:color w:val="000000"/>
          <w:szCs w:val="20"/>
          <w:shd w:val="clear" w:color="auto" w:fill="FFFFFF"/>
        </w:rPr>
        <w:fldChar w:fldCharType="separate"/>
      </w:r>
      <w:r w:rsidR="0041764D">
        <w:rPr>
          <w:rStyle w:val="normaltextrun"/>
          <w:color w:val="000000"/>
          <w:szCs w:val="20"/>
          <w:shd w:val="clear" w:color="auto" w:fill="FFFFFF"/>
        </w:rPr>
        <w:t>1</w:t>
      </w:r>
      <w:r w:rsidR="0041764D">
        <w:rPr>
          <w:rStyle w:val="normaltextrun"/>
          <w:color w:val="000000"/>
          <w:szCs w:val="20"/>
          <w:shd w:val="clear" w:color="auto" w:fill="FFFFFF"/>
        </w:rPr>
        <w:fldChar w:fldCharType="end"/>
      </w:r>
      <w:r>
        <w:rPr>
          <w:rStyle w:val="normaltextrun"/>
          <w:color w:val="000000"/>
          <w:szCs w:val="20"/>
          <w:shd w:val="clear" w:color="auto" w:fill="FFFFFF"/>
        </w:rPr>
        <w:t>], the following agreements were made with respect to L1 measurements.</w:t>
      </w:r>
    </w:p>
    <w:tbl>
      <w:tblPr>
        <w:tblStyle w:val="TableGrid"/>
        <w:tblW w:w="0" w:type="auto"/>
        <w:tblLook w:val="04A0" w:firstRow="1" w:lastRow="0" w:firstColumn="1" w:lastColumn="0" w:noHBand="0" w:noVBand="1"/>
      </w:tblPr>
      <w:tblGrid>
        <w:gridCol w:w="9617"/>
      </w:tblGrid>
      <w:tr w:rsidR="00483609" w14:paraId="0F256E34" w14:textId="77777777" w:rsidTr="00516615">
        <w:trPr>
          <w:trHeight w:val="699"/>
        </w:trPr>
        <w:tc>
          <w:tcPr>
            <w:tcW w:w="9617" w:type="dxa"/>
          </w:tcPr>
          <w:p w14:paraId="40E911E0" w14:textId="77777777" w:rsidR="00116C1A" w:rsidRDefault="00116C1A" w:rsidP="00301BD6">
            <w:pPr>
              <w:spacing w:after="120"/>
              <w:rPr>
                <w:rFonts w:ascii="Arial" w:hAnsi="Arial" w:cs="Arial"/>
                <w:sz w:val="28"/>
                <w:szCs w:val="28"/>
                <w:lang w:val="sv-SE"/>
              </w:rPr>
            </w:pPr>
            <w:proofErr w:type="spellStart"/>
            <w:r>
              <w:rPr>
                <w:rFonts w:ascii="Arial" w:hAnsi="Arial" w:cs="Arial"/>
                <w:sz w:val="28"/>
                <w:szCs w:val="28"/>
                <w:lang w:val="sv-SE"/>
              </w:rPr>
              <w:t>Sub-topic</w:t>
            </w:r>
            <w:proofErr w:type="spellEnd"/>
            <w:r>
              <w:rPr>
                <w:rFonts w:ascii="Arial" w:hAnsi="Arial" w:cs="Arial"/>
                <w:sz w:val="28"/>
                <w:szCs w:val="28"/>
                <w:lang w:val="sv-SE"/>
              </w:rPr>
              <w:t xml:space="preserve"> 1-1: Group </w:t>
            </w:r>
            <w:proofErr w:type="spellStart"/>
            <w:r>
              <w:rPr>
                <w:rFonts w:ascii="Arial" w:hAnsi="Arial" w:cs="Arial"/>
                <w:sz w:val="28"/>
                <w:szCs w:val="28"/>
                <w:lang w:val="sv-SE"/>
              </w:rPr>
              <w:t>based</w:t>
            </w:r>
            <w:proofErr w:type="spellEnd"/>
            <w:r>
              <w:rPr>
                <w:rFonts w:ascii="Arial" w:hAnsi="Arial" w:cs="Arial"/>
                <w:sz w:val="28"/>
                <w:szCs w:val="28"/>
                <w:lang w:val="sv-SE"/>
              </w:rPr>
              <w:t xml:space="preserve"> </w:t>
            </w:r>
            <w:proofErr w:type="spellStart"/>
            <w:r>
              <w:rPr>
                <w:rFonts w:ascii="Arial" w:hAnsi="Arial" w:cs="Arial"/>
                <w:sz w:val="28"/>
                <w:szCs w:val="28"/>
                <w:lang w:val="sv-SE"/>
              </w:rPr>
              <w:t>beam</w:t>
            </w:r>
            <w:proofErr w:type="spellEnd"/>
            <w:r>
              <w:rPr>
                <w:rFonts w:ascii="Arial" w:hAnsi="Arial" w:cs="Arial"/>
                <w:sz w:val="28"/>
                <w:szCs w:val="28"/>
                <w:lang w:val="sv-SE"/>
              </w:rPr>
              <w:t xml:space="preserve"> </w:t>
            </w:r>
            <w:proofErr w:type="spellStart"/>
            <w:r>
              <w:rPr>
                <w:rFonts w:ascii="Arial" w:hAnsi="Arial" w:cs="Arial"/>
                <w:sz w:val="28"/>
                <w:szCs w:val="28"/>
                <w:lang w:val="sv-SE"/>
              </w:rPr>
              <w:t>reporting</w:t>
            </w:r>
            <w:proofErr w:type="spellEnd"/>
            <w:r>
              <w:rPr>
                <w:rFonts w:ascii="Arial" w:hAnsi="Arial" w:cs="Arial"/>
                <w:sz w:val="28"/>
                <w:szCs w:val="28"/>
                <w:lang w:val="sv-SE"/>
              </w:rPr>
              <w:t xml:space="preserve"> (GBBR) </w:t>
            </w:r>
            <w:proofErr w:type="spellStart"/>
            <w:r>
              <w:rPr>
                <w:rFonts w:ascii="Arial" w:hAnsi="Arial" w:cs="Arial"/>
                <w:sz w:val="28"/>
                <w:szCs w:val="28"/>
                <w:lang w:val="sv-SE"/>
              </w:rPr>
              <w:t>requirements</w:t>
            </w:r>
            <w:proofErr w:type="spellEnd"/>
          </w:p>
          <w:p w14:paraId="68D08D4C" w14:textId="3F9B3911" w:rsidR="00301BD6" w:rsidRPr="00301BD6" w:rsidRDefault="00301BD6" w:rsidP="00301BD6">
            <w:pPr>
              <w:spacing w:after="120"/>
              <w:rPr>
                <w:rFonts w:eastAsia="Times New Roman" w:cs="Times New Roman"/>
                <w:szCs w:val="20"/>
                <w:lang w:val="en-GB"/>
              </w:rPr>
            </w:pPr>
            <w:r w:rsidRPr="00301BD6">
              <w:rPr>
                <w:rFonts w:eastAsia="Times New Roman" w:cs="Times New Roman"/>
                <w:b/>
                <w:bCs/>
                <w:szCs w:val="20"/>
                <w:u w:val="single"/>
                <w:lang w:val="en-GB"/>
              </w:rPr>
              <w:t>Conditions for beam pair selection:</w:t>
            </w:r>
          </w:p>
          <w:p w14:paraId="23C99A7E" w14:textId="77777777" w:rsidR="00301BD6" w:rsidRPr="00301BD6" w:rsidRDefault="00301BD6" w:rsidP="00301BD6">
            <w:pPr>
              <w:spacing w:after="120"/>
              <w:rPr>
                <w:rFonts w:eastAsia="Times New Roman" w:cs="Times New Roman"/>
                <w:szCs w:val="20"/>
                <w:lang w:val="en-GB"/>
              </w:rPr>
            </w:pPr>
            <w:r w:rsidRPr="00301BD6">
              <w:rPr>
                <w:rFonts w:eastAsia="Times New Roman" w:cs="Times New Roman"/>
                <w:szCs w:val="20"/>
                <w:lang w:val="en-GB"/>
              </w:rPr>
              <w:t>Agreement</w:t>
            </w:r>
          </w:p>
          <w:p w14:paraId="7C8F6993" w14:textId="404642BF" w:rsidR="00301BD6" w:rsidRPr="00301BD6" w:rsidRDefault="00301BD6" w:rsidP="00301BD6">
            <w:pPr>
              <w:numPr>
                <w:ilvl w:val="0"/>
                <w:numId w:val="46"/>
              </w:numPr>
              <w:spacing w:after="120"/>
              <w:textAlignment w:val="center"/>
              <w:rPr>
                <w:rFonts w:ascii="Calibri" w:eastAsia="Times New Roman" w:hAnsi="Calibri" w:cs="Calibri"/>
                <w:sz w:val="22"/>
                <w:lang w:val="en-GB"/>
              </w:rPr>
            </w:pPr>
            <w:r w:rsidRPr="00301BD6">
              <w:rPr>
                <w:rFonts w:eastAsia="Times New Roman" w:cs="Times New Roman"/>
                <w:szCs w:val="20"/>
                <w:lang w:val="en-GB"/>
              </w:rPr>
              <w:t>Do not introduce additional conditions for beam pair reporting in GBBR on top of the conditions defined in RAN1 specifications in Rel-18</w:t>
            </w:r>
          </w:p>
          <w:p w14:paraId="24D21561" w14:textId="77777777" w:rsidR="00301BD6" w:rsidRPr="00301BD6" w:rsidRDefault="00301BD6" w:rsidP="00301BD6">
            <w:pPr>
              <w:spacing w:after="120"/>
              <w:rPr>
                <w:rFonts w:eastAsia="Times New Roman" w:cs="Times New Roman"/>
                <w:szCs w:val="20"/>
                <w:lang w:val="en-GB"/>
              </w:rPr>
            </w:pPr>
            <w:r w:rsidRPr="00301BD6">
              <w:rPr>
                <w:rFonts w:eastAsia="Times New Roman" w:cs="Times New Roman"/>
                <w:b/>
                <w:bCs/>
                <w:szCs w:val="20"/>
                <w:u w:val="single"/>
                <w:lang w:val="en-GB"/>
              </w:rPr>
              <w:t>L1-RSRP for GBBR:</w:t>
            </w:r>
          </w:p>
          <w:p w14:paraId="2A8AF026" w14:textId="77777777" w:rsidR="00301BD6" w:rsidRPr="00301BD6" w:rsidRDefault="00301BD6" w:rsidP="00301BD6">
            <w:pPr>
              <w:spacing w:after="120"/>
              <w:rPr>
                <w:rFonts w:eastAsia="Times New Roman" w:cs="Times New Roman"/>
                <w:szCs w:val="20"/>
                <w:lang w:val="en-GB"/>
              </w:rPr>
            </w:pPr>
            <w:r w:rsidRPr="00301BD6">
              <w:rPr>
                <w:rFonts w:eastAsia="Times New Roman" w:cs="Times New Roman"/>
                <w:szCs w:val="20"/>
                <w:lang w:val="en-GB"/>
              </w:rPr>
              <w:t>Agreement</w:t>
            </w:r>
          </w:p>
          <w:p w14:paraId="2F2BA757" w14:textId="77777777" w:rsidR="00301BD6" w:rsidRPr="00301BD6" w:rsidRDefault="00301BD6" w:rsidP="00301BD6">
            <w:pPr>
              <w:numPr>
                <w:ilvl w:val="0"/>
                <w:numId w:val="47"/>
              </w:numPr>
              <w:spacing w:after="120"/>
              <w:textAlignment w:val="center"/>
              <w:rPr>
                <w:rFonts w:ascii="Calibri" w:eastAsia="Times New Roman" w:hAnsi="Calibri" w:cs="Calibri"/>
                <w:sz w:val="22"/>
                <w:lang w:val="en-GB"/>
              </w:rPr>
            </w:pPr>
            <w:r w:rsidRPr="00301BD6">
              <w:rPr>
                <w:rFonts w:eastAsia="Times New Roman" w:cs="Times New Roman"/>
                <w:szCs w:val="20"/>
                <w:lang w:val="en-GB"/>
              </w:rPr>
              <w:t xml:space="preserve">GBBR measurement delay requirements will be defined under assumption that UE uses a single Rx panel for measurements at one time </w:t>
            </w:r>
            <w:proofErr w:type="gramStart"/>
            <w:r w:rsidRPr="00301BD6">
              <w:rPr>
                <w:rFonts w:eastAsia="Times New Roman" w:cs="Times New Roman"/>
                <w:szCs w:val="20"/>
                <w:lang w:val="en-GB"/>
              </w:rPr>
              <w:t>instance</w:t>
            </w:r>
            <w:proofErr w:type="gramEnd"/>
            <w:r w:rsidRPr="00301BD6">
              <w:rPr>
                <w:rFonts w:eastAsia="Times New Roman" w:cs="Times New Roman"/>
                <w:szCs w:val="20"/>
                <w:lang w:val="en-GB"/>
              </w:rPr>
              <w:t xml:space="preserve"> </w:t>
            </w:r>
          </w:p>
          <w:p w14:paraId="38BF7DA9" w14:textId="77777777" w:rsidR="00301BD6" w:rsidRDefault="00301BD6" w:rsidP="00301BD6">
            <w:pPr>
              <w:spacing w:after="120"/>
              <w:rPr>
                <w:rFonts w:eastAsia="Times New Roman" w:cs="Times New Roman"/>
                <w:szCs w:val="20"/>
                <w:lang w:val="en-GB"/>
              </w:rPr>
            </w:pPr>
            <w:r w:rsidRPr="00301BD6">
              <w:rPr>
                <w:rFonts w:eastAsia="Times New Roman" w:cs="Times New Roman"/>
                <w:szCs w:val="20"/>
                <w:lang w:val="en-GB"/>
              </w:rPr>
              <w:t xml:space="preserve">Companies are requested to bring further analysis on L1-RSRP requirements for GBBR in next </w:t>
            </w:r>
            <w:proofErr w:type="gramStart"/>
            <w:r w:rsidRPr="00301BD6">
              <w:rPr>
                <w:rFonts w:eastAsia="Times New Roman" w:cs="Times New Roman"/>
                <w:szCs w:val="20"/>
                <w:lang w:val="en-GB"/>
              </w:rPr>
              <w:t>meeting</w:t>
            </w:r>
            <w:proofErr w:type="gramEnd"/>
          </w:p>
          <w:p w14:paraId="7F1D1F5C" w14:textId="77777777" w:rsidR="00003211" w:rsidRPr="00003211" w:rsidRDefault="00003211" w:rsidP="00003211">
            <w:pPr>
              <w:spacing w:before="120" w:after="180"/>
              <w:rPr>
                <w:rFonts w:ascii="Arial" w:eastAsia="Times New Roman" w:hAnsi="Arial" w:cs="Arial"/>
                <w:sz w:val="28"/>
                <w:szCs w:val="28"/>
                <w:lang w:val="sv-SE"/>
              </w:rPr>
            </w:pPr>
            <w:proofErr w:type="spellStart"/>
            <w:r w:rsidRPr="00003211">
              <w:rPr>
                <w:rFonts w:ascii="Arial" w:eastAsia="Times New Roman" w:hAnsi="Arial" w:cs="Arial"/>
                <w:sz w:val="28"/>
                <w:szCs w:val="28"/>
                <w:lang w:val="sv-SE"/>
              </w:rPr>
              <w:t>Sub-topic</w:t>
            </w:r>
            <w:proofErr w:type="spellEnd"/>
            <w:r w:rsidRPr="00003211">
              <w:rPr>
                <w:rFonts w:ascii="Arial" w:eastAsia="Times New Roman" w:hAnsi="Arial" w:cs="Arial"/>
                <w:sz w:val="28"/>
                <w:szCs w:val="28"/>
                <w:lang w:val="sv-SE"/>
              </w:rPr>
              <w:t xml:space="preserve"> 1-2: L1-RSRP </w:t>
            </w:r>
            <w:proofErr w:type="spellStart"/>
            <w:r w:rsidRPr="00003211">
              <w:rPr>
                <w:rFonts w:ascii="Arial" w:eastAsia="Times New Roman" w:hAnsi="Arial" w:cs="Arial"/>
                <w:sz w:val="28"/>
                <w:szCs w:val="28"/>
                <w:lang w:val="sv-SE"/>
              </w:rPr>
              <w:t>measurement</w:t>
            </w:r>
            <w:proofErr w:type="spellEnd"/>
            <w:r w:rsidRPr="00003211">
              <w:rPr>
                <w:rFonts w:ascii="Arial" w:eastAsia="Times New Roman" w:hAnsi="Arial" w:cs="Arial"/>
                <w:sz w:val="28"/>
                <w:szCs w:val="28"/>
                <w:lang w:val="sv-SE"/>
              </w:rPr>
              <w:t xml:space="preserve"> </w:t>
            </w:r>
            <w:proofErr w:type="spellStart"/>
            <w:r w:rsidRPr="00003211">
              <w:rPr>
                <w:rFonts w:ascii="Arial" w:eastAsia="Times New Roman" w:hAnsi="Arial" w:cs="Arial"/>
                <w:sz w:val="28"/>
                <w:szCs w:val="28"/>
                <w:lang w:val="sv-SE"/>
              </w:rPr>
              <w:t>requirements</w:t>
            </w:r>
            <w:proofErr w:type="spellEnd"/>
            <w:r w:rsidRPr="00003211">
              <w:rPr>
                <w:rFonts w:ascii="Arial" w:eastAsia="Times New Roman" w:hAnsi="Arial" w:cs="Arial"/>
                <w:sz w:val="28"/>
                <w:szCs w:val="28"/>
                <w:lang w:val="sv-SE"/>
              </w:rPr>
              <w:t xml:space="preserve"> </w:t>
            </w:r>
          </w:p>
          <w:p w14:paraId="1B48F805" w14:textId="77777777" w:rsidR="00003211" w:rsidRPr="00003211" w:rsidRDefault="00003211" w:rsidP="00003211">
            <w:pPr>
              <w:spacing w:after="180"/>
              <w:rPr>
                <w:rFonts w:eastAsia="Times New Roman" w:cs="Times New Roman"/>
                <w:szCs w:val="20"/>
                <w:lang w:val="en-GB"/>
              </w:rPr>
            </w:pPr>
            <w:r w:rsidRPr="00003211">
              <w:rPr>
                <w:rFonts w:eastAsia="Times New Roman" w:cs="Times New Roman"/>
                <w:b/>
                <w:bCs/>
                <w:szCs w:val="20"/>
                <w:u w:val="single"/>
                <w:lang w:val="en-GB"/>
              </w:rPr>
              <w:t xml:space="preserve">Issue 1-2-1: Methods to achieve faster beam </w:t>
            </w:r>
            <w:proofErr w:type="gramStart"/>
            <w:r w:rsidRPr="00003211">
              <w:rPr>
                <w:rFonts w:eastAsia="Times New Roman" w:cs="Times New Roman"/>
                <w:b/>
                <w:bCs/>
                <w:szCs w:val="20"/>
                <w:u w:val="single"/>
                <w:lang w:val="en-GB"/>
              </w:rPr>
              <w:t>sweeping</w:t>
            </w:r>
            <w:proofErr w:type="gramEnd"/>
            <w:r w:rsidRPr="00003211">
              <w:rPr>
                <w:rFonts w:eastAsia="Times New Roman" w:cs="Times New Roman"/>
                <w:b/>
                <w:bCs/>
                <w:szCs w:val="20"/>
                <w:u w:val="single"/>
                <w:lang w:val="en-GB"/>
              </w:rPr>
              <w:t xml:space="preserve"> </w:t>
            </w:r>
          </w:p>
          <w:p w14:paraId="595FAB5C" w14:textId="77777777" w:rsidR="00003211" w:rsidRPr="00003211" w:rsidRDefault="00003211" w:rsidP="00003211">
            <w:pPr>
              <w:spacing w:after="120"/>
              <w:rPr>
                <w:rFonts w:eastAsia="Times New Roman" w:cs="Times New Roman"/>
                <w:szCs w:val="20"/>
                <w:lang w:val="en-GB"/>
              </w:rPr>
            </w:pPr>
            <w:r w:rsidRPr="00003211">
              <w:rPr>
                <w:rFonts w:eastAsia="Times New Roman" w:cs="Times New Roman"/>
                <w:szCs w:val="20"/>
                <w:lang w:val="en-GB"/>
              </w:rPr>
              <w:t>Agreements:</w:t>
            </w:r>
          </w:p>
          <w:p w14:paraId="463DD691" w14:textId="77777777" w:rsidR="00003211" w:rsidRPr="00003211" w:rsidRDefault="00003211" w:rsidP="00003211">
            <w:pPr>
              <w:spacing w:after="120"/>
              <w:rPr>
                <w:rFonts w:eastAsia="Times New Roman" w:cs="Times New Roman"/>
                <w:szCs w:val="20"/>
                <w:lang w:val="en-GB"/>
              </w:rPr>
            </w:pPr>
            <w:r w:rsidRPr="00003211">
              <w:rPr>
                <w:rFonts w:eastAsia="Times New Roman" w:cs="Times New Roman"/>
                <w:szCs w:val="20"/>
                <w:lang w:val="en-GB"/>
              </w:rPr>
              <w:t>RAN4 to define new optional UE capability for beam sweeping factor reduction for SSB-based L1-RSRP measurement if the UE is capable of multi-Rx operation.</w:t>
            </w:r>
          </w:p>
          <w:p w14:paraId="372B3C32" w14:textId="77777777" w:rsidR="0062614B" w:rsidRPr="0062614B" w:rsidRDefault="0062614B" w:rsidP="0062614B">
            <w:pPr>
              <w:spacing w:after="180"/>
              <w:rPr>
                <w:rFonts w:eastAsia="Times New Roman" w:cs="Times New Roman"/>
                <w:szCs w:val="20"/>
                <w:lang w:val="en-GB"/>
              </w:rPr>
            </w:pPr>
            <w:r w:rsidRPr="0062614B">
              <w:rPr>
                <w:rFonts w:eastAsia="Times New Roman" w:cs="Times New Roman"/>
                <w:b/>
                <w:bCs/>
                <w:szCs w:val="20"/>
                <w:u w:val="single"/>
                <w:lang w:val="en-GB"/>
              </w:rPr>
              <w:t>Issue 1-2-3: Candidate values for beam sweeping factor reduction:</w:t>
            </w:r>
          </w:p>
          <w:p w14:paraId="10B108CF" w14:textId="77777777" w:rsidR="0062614B" w:rsidRPr="0062614B" w:rsidRDefault="0062614B" w:rsidP="0062614B">
            <w:pPr>
              <w:spacing w:after="180"/>
              <w:rPr>
                <w:rFonts w:eastAsia="Times New Roman" w:cs="Times New Roman"/>
                <w:szCs w:val="20"/>
                <w:lang w:val="en-GB"/>
              </w:rPr>
            </w:pPr>
            <w:r w:rsidRPr="0062614B">
              <w:rPr>
                <w:rFonts w:eastAsia="Times New Roman" w:cs="Times New Roman"/>
                <w:szCs w:val="20"/>
                <w:lang w:val="en-GB"/>
              </w:rPr>
              <w:lastRenderedPageBreak/>
              <w:t>Agreements:</w:t>
            </w:r>
          </w:p>
          <w:p w14:paraId="72AB9AFA" w14:textId="77777777" w:rsidR="0062614B" w:rsidRPr="0062614B" w:rsidRDefault="0062614B" w:rsidP="0062614B">
            <w:pPr>
              <w:spacing w:after="180"/>
              <w:rPr>
                <w:rFonts w:eastAsia="Times New Roman" w:cs="Times New Roman"/>
                <w:szCs w:val="20"/>
                <w:lang w:val="en-GB"/>
              </w:rPr>
            </w:pPr>
            <w:r w:rsidRPr="0062614B">
              <w:rPr>
                <w:rFonts w:eastAsia="Times New Roman" w:cs="Times New Roman"/>
                <w:szCs w:val="20"/>
                <w:lang w:val="en-GB"/>
              </w:rPr>
              <w:t>The candidate number can be {2, 4, 6} for FR2-1.</w:t>
            </w:r>
          </w:p>
          <w:p w14:paraId="4E11CD99" w14:textId="77777777" w:rsidR="00003211" w:rsidRPr="00301BD6" w:rsidRDefault="00003211" w:rsidP="00301BD6">
            <w:pPr>
              <w:spacing w:after="120"/>
              <w:rPr>
                <w:rFonts w:eastAsia="Times New Roman" w:cs="Times New Roman"/>
                <w:szCs w:val="20"/>
                <w:lang w:val="en-GB"/>
              </w:rPr>
            </w:pPr>
          </w:p>
          <w:p w14:paraId="081E5812" w14:textId="6B042957" w:rsidR="00483609" w:rsidRDefault="00483609" w:rsidP="00301BD6"/>
        </w:tc>
      </w:tr>
    </w:tbl>
    <w:p w14:paraId="2A017531" w14:textId="77777777" w:rsidR="00483609" w:rsidRPr="006A5697" w:rsidRDefault="00483609" w:rsidP="00483609"/>
    <w:p w14:paraId="14F9AA67" w14:textId="67F80936" w:rsidR="00483609" w:rsidRDefault="00483609" w:rsidP="00483609">
      <w:pPr>
        <w:rPr>
          <w:rStyle w:val="normaltextrun"/>
          <w:color w:val="000000"/>
          <w:szCs w:val="20"/>
          <w:shd w:val="clear" w:color="auto" w:fill="FFFFFF"/>
        </w:rPr>
      </w:pPr>
      <w:r>
        <w:rPr>
          <w:rStyle w:val="normaltextrun"/>
          <w:color w:val="000000"/>
          <w:szCs w:val="20"/>
          <w:shd w:val="clear" w:color="auto" w:fill="FFFFFF"/>
        </w:rPr>
        <w:t>Further discussions on open issues for L1 measurements are in [</w:t>
      </w:r>
      <w:r w:rsidR="00B67CB8">
        <w:rPr>
          <w:rStyle w:val="normaltextrun"/>
          <w:color w:val="000000"/>
          <w:szCs w:val="20"/>
          <w:shd w:val="clear" w:color="auto" w:fill="FFFFFF"/>
        </w:rPr>
        <w:fldChar w:fldCharType="begin"/>
      </w:r>
      <w:r w:rsidR="00B67CB8">
        <w:rPr>
          <w:rStyle w:val="normaltextrun"/>
          <w:color w:val="000000"/>
          <w:szCs w:val="20"/>
          <w:shd w:val="clear" w:color="auto" w:fill="FFFFFF"/>
        </w:rPr>
        <w:instrText xml:space="preserve"> REF _Ref136859897 \r \h </w:instrText>
      </w:r>
      <w:r w:rsidR="00B67CB8">
        <w:rPr>
          <w:rStyle w:val="normaltextrun"/>
          <w:color w:val="000000"/>
          <w:szCs w:val="20"/>
          <w:shd w:val="clear" w:color="auto" w:fill="FFFFFF"/>
        </w:rPr>
      </w:r>
      <w:r w:rsidR="00B67CB8">
        <w:rPr>
          <w:rStyle w:val="normaltextrun"/>
          <w:color w:val="000000"/>
          <w:szCs w:val="20"/>
          <w:shd w:val="clear" w:color="auto" w:fill="FFFFFF"/>
        </w:rPr>
        <w:fldChar w:fldCharType="separate"/>
      </w:r>
      <w:r w:rsidR="00B67CB8">
        <w:rPr>
          <w:rStyle w:val="normaltextrun"/>
          <w:color w:val="000000"/>
          <w:szCs w:val="20"/>
          <w:shd w:val="clear" w:color="auto" w:fill="FFFFFF"/>
        </w:rPr>
        <w:t>2</w:t>
      </w:r>
      <w:r w:rsidR="00B67CB8">
        <w:rPr>
          <w:rStyle w:val="normaltextrun"/>
          <w:color w:val="000000"/>
          <w:szCs w:val="20"/>
          <w:shd w:val="clear" w:color="auto" w:fill="FFFFFF"/>
        </w:rPr>
        <w:fldChar w:fldCharType="end"/>
      </w:r>
      <w:proofErr w:type="gramStart"/>
      <w:r>
        <w:rPr>
          <w:rStyle w:val="normaltextrun"/>
          <w:color w:val="000000"/>
          <w:szCs w:val="20"/>
          <w:shd w:val="clear" w:color="auto" w:fill="FFFFFF"/>
        </w:rPr>
        <w:t>] ,</w:t>
      </w:r>
      <w:proofErr w:type="gramEnd"/>
      <w:r>
        <w:rPr>
          <w:rStyle w:val="normaltextrun"/>
          <w:color w:val="000000"/>
          <w:szCs w:val="20"/>
          <w:shd w:val="clear" w:color="auto" w:fill="FFFFFF"/>
        </w:rPr>
        <w:t xml:space="preserve"> and they can be split into the following subtopics.</w:t>
      </w:r>
    </w:p>
    <w:p w14:paraId="6FD35736" w14:textId="77777777" w:rsidR="00483609" w:rsidRPr="00483609" w:rsidRDefault="00483609" w:rsidP="00483609"/>
    <w:p w14:paraId="52887254" w14:textId="25A90F33" w:rsidR="009E21E0" w:rsidRPr="0096661D" w:rsidRDefault="009E21E0" w:rsidP="009E21E0">
      <w:pPr>
        <w:pStyle w:val="RAN4H2"/>
        <w:rPr>
          <w:rStyle w:val="eop"/>
          <w:rFonts w:cs="Arial"/>
          <w:bCs/>
          <w:color w:val="000000" w:themeColor="text1"/>
          <w:szCs w:val="32"/>
          <w:lang w:eastAsia="ko-KR"/>
        </w:rPr>
      </w:pPr>
      <w:r w:rsidRPr="0096661D">
        <w:rPr>
          <w:lang w:eastAsia="ko-KR"/>
        </w:rPr>
        <w:t>RS</w:t>
      </w:r>
      <w:r>
        <w:rPr>
          <w:lang w:eastAsia="ko-KR"/>
        </w:rPr>
        <w:t>s</w:t>
      </w:r>
      <w:r w:rsidRPr="0096661D">
        <w:rPr>
          <w:lang w:eastAsia="ko-KR"/>
        </w:rPr>
        <w:t xml:space="preserve"> for </w:t>
      </w:r>
      <w:r>
        <w:rPr>
          <w:lang w:eastAsia="ko-KR"/>
        </w:rPr>
        <w:t>M</w:t>
      </w:r>
      <w:r w:rsidRPr="0096661D">
        <w:rPr>
          <w:lang w:eastAsia="ko-KR"/>
        </w:rPr>
        <w:t>easurements</w:t>
      </w:r>
    </w:p>
    <w:tbl>
      <w:tblPr>
        <w:tblStyle w:val="TableGrid"/>
        <w:tblW w:w="0" w:type="auto"/>
        <w:tblLook w:val="04A0" w:firstRow="1" w:lastRow="0" w:firstColumn="1" w:lastColumn="0" w:noHBand="0" w:noVBand="1"/>
      </w:tblPr>
      <w:tblGrid>
        <w:gridCol w:w="9617"/>
      </w:tblGrid>
      <w:tr w:rsidR="009E21E0" w14:paraId="2333D0FD" w14:textId="77777777">
        <w:tc>
          <w:tcPr>
            <w:tcW w:w="9617" w:type="dxa"/>
          </w:tcPr>
          <w:p w14:paraId="4D0B862D" w14:textId="77777777" w:rsidR="00280383" w:rsidRPr="003661F4" w:rsidRDefault="00280383" w:rsidP="00280383">
            <w:pPr>
              <w:spacing w:after="180"/>
              <w:ind w:left="540"/>
              <w:rPr>
                <w:rFonts w:eastAsia="Times New Roman" w:cs="Times New Roman"/>
                <w:szCs w:val="20"/>
                <w:lang w:val="en-GB"/>
              </w:rPr>
            </w:pPr>
            <w:r w:rsidRPr="003661F4">
              <w:rPr>
                <w:rFonts w:eastAsia="Times New Roman" w:cs="Times New Roman"/>
                <w:b/>
                <w:bCs/>
                <w:szCs w:val="20"/>
                <w:u w:val="single"/>
                <w:lang w:val="en-GB"/>
              </w:rPr>
              <w:t xml:space="preserve">Issue 1-3-3: Whether SSB+CSI-RS is supported for </w:t>
            </w:r>
            <w:proofErr w:type="gramStart"/>
            <w:r w:rsidRPr="003661F4">
              <w:rPr>
                <w:rFonts w:eastAsia="Times New Roman" w:cs="Times New Roman"/>
                <w:b/>
                <w:bCs/>
                <w:szCs w:val="20"/>
                <w:u w:val="single"/>
                <w:lang w:val="en-GB"/>
              </w:rPr>
              <w:t>GBBR</w:t>
            </w:r>
            <w:proofErr w:type="gramEnd"/>
          </w:p>
          <w:p w14:paraId="19F69160" w14:textId="45656CAE" w:rsidR="00D2732F" w:rsidRPr="00147AD9" w:rsidRDefault="00280383" w:rsidP="00147AD9">
            <w:pPr>
              <w:numPr>
                <w:ilvl w:val="0"/>
                <w:numId w:val="43"/>
              </w:numPr>
              <w:spacing w:after="120"/>
              <w:textAlignment w:val="center"/>
              <w:rPr>
                <w:rFonts w:ascii="Calibri" w:eastAsia="Times New Roman" w:hAnsi="Calibri" w:cs="Calibri"/>
                <w:sz w:val="22"/>
                <w:lang w:val="en-GB"/>
              </w:rPr>
            </w:pPr>
            <w:r w:rsidRPr="003661F4">
              <w:rPr>
                <w:rFonts w:eastAsia="Times New Roman" w:cs="Times New Roman"/>
                <w:szCs w:val="20"/>
                <w:lang w:val="en-GB"/>
              </w:rPr>
              <w:t xml:space="preserve">FFS based on RAN1 </w:t>
            </w:r>
            <w:proofErr w:type="gramStart"/>
            <w:r w:rsidRPr="003661F4">
              <w:rPr>
                <w:rFonts w:eastAsia="Times New Roman" w:cs="Times New Roman"/>
                <w:szCs w:val="20"/>
                <w:lang w:val="en-GB"/>
              </w:rPr>
              <w:t>reply</w:t>
            </w:r>
            <w:proofErr w:type="gramEnd"/>
            <w:r w:rsidRPr="003661F4">
              <w:rPr>
                <w:rFonts w:eastAsia="Times New Roman" w:cs="Times New Roman"/>
                <w:szCs w:val="20"/>
                <w:lang w:val="en-GB"/>
              </w:rPr>
              <w:t xml:space="preserve"> LS</w:t>
            </w:r>
          </w:p>
        </w:tc>
      </w:tr>
    </w:tbl>
    <w:p w14:paraId="15E54DD5" w14:textId="77777777" w:rsidR="009E21E0" w:rsidRDefault="009E21E0" w:rsidP="009E21E0">
      <w:pPr>
        <w:rPr>
          <w:lang w:val="en-GB"/>
        </w:rPr>
      </w:pPr>
    </w:p>
    <w:p w14:paraId="64515A78" w14:textId="30D54DD0" w:rsidR="009E21E0" w:rsidRDefault="00FF370D" w:rsidP="009E21E0">
      <w:pPr>
        <w:rPr>
          <w:lang w:val="en-GB"/>
        </w:rPr>
      </w:pPr>
      <w:r w:rsidRPr="006A61C2">
        <w:rPr>
          <w:lang w:val="en-GB"/>
        </w:rPr>
        <w:t xml:space="preserve">In </w:t>
      </w:r>
      <w:r>
        <w:rPr>
          <w:lang w:val="en-GB"/>
        </w:rPr>
        <w:t>the last meeting the above issue was discussed regarding RSs for measurements [</w:t>
      </w:r>
      <w:r w:rsidR="00715480">
        <w:rPr>
          <w:lang w:val="en-GB"/>
        </w:rPr>
        <w:fldChar w:fldCharType="begin"/>
      </w:r>
      <w:r w:rsidR="00715480">
        <w:rPr>
          <w:lang w:val="en-GB"/>
        </w:rPr>
        <w:instrText xml:space="preserve"> REF _Ref136855825 \r \h </w:instrText>
      </w:r>
      <w:r w:rsidR="00715480">
        <w:rPr>
          <w:lang w:val="en-GB"/>
        </w:rPr>
      </w:r>
      <w:r w:rsidR="00715480">
        <w:rPr>
          <w:lang w:val="en-GB"/>
        </w:rPr>
        <w:fldChar w:fldCharType="separate"/>
      </w:r>
      <w:r w:rsidR="00715480">
        <w:rPr>
          <w:lang w:val="en-GB"/>
        </w:rPr>
        <w:t>1</w:t>
      </w:r>
      <w:r w:rsidR="00715480">
        <w:rPr>
          <w:lang w:val="en-GB"/>
        </w:rPr>
        <w:fldChar w:fldCharType="end"/>
      </w:r>
      <w:r>
        <w:rPr>
          <w:lang w:val="en-GB"/>
        </w:rPr>
        <w:t>]:</w:t>
      </w:r>
    </w:p>
    <w:p w14:paraId="3A72DBFE" w14:textId="780C47EC" w:rsidR="00EA01DC" w:rsidRPr="00EA01DC" w:rsidRDefault="00142F3B" w:rsidP="00EA01DC">
      <w:pPr>
        <w:spacing w:after="120"/>
        <w:rPr>
          <w:rFonts w:cs="Times New Roman"/>
        </w:rPr>
      </w:pPr>
      <w:r>
        <w:rPr>
          <w:rFonts w:cs="Times New Roman"/>
        </w:rPr>
        <w:t xml:space="preserve">As per the RAN 1 </w:t>
      </w:r>
      <w:proofErr w:type="gramStart"/>
      <w:r>
        <w:rPr>
          <w:rFonts w:cs="Times New Roman"/>
        </w:rPr>
        <w:t>reply</w:t>
      </w:r>
      <w:r w:rsidR="00616E71">
        <w:rPr>
          <w:rFonts w:cs="Times New Roman"/>
        </w:rPr>
        <w:t>[</w:t>
      </w:r>
      <w:proofErr w:type="gramEnd"/>
      <w:r w:rsidR="00616E71">
        <w:rPr>
          <w:rFonts w:cs="Times New Roman"/>
        </w:rPr>
        <w:fldChar w:fldCharType="begin"/>
      </w:r>
      <w:r w:rsidR="00616E71">
        <w:rPr>
          <w:rFonts w:cs="Times New Roman"/>
        </w:rPr>
        <w:instrText xml:space="preserve"> REF _Ref142046313 \r \h </w:instrText>
      </w:r>
      <w:r w:rsidR="00616E71">
        <w:rPr>
          <w:rFonts w:cs="Times New Roman"/>
        </w:rPr>
      </w:r>
      <w:r w:rsidR="00616E71">
        <w:rPr>
          <w:rFonts w:cs="Times New Roman"/>
        </w:rPr>
        <w:fldChar w:fldCharType="separate"/>
      </w:r>
      <w:r w:rsidR="00616E71">
        <w:rPr>
          <w:rFonts w:cs="Times New Roman"/>
        </w:rPr>
        <w:t>5</w:t>
      </w:r>
      <w:r w:rsidR="00616E71">
        <w:rPr>
          <w:rFonts w:cs="Times New Roman"/>
        </w:rPr>
        <w:fldChar w:fldCharType="end"/>
      </w:r>
      <w:r w:rsidR="00616E71">
        <w:rPr>
          <w:rFonts w:cs="Times New Roman"/>
        </w:rPr>
        <w:t>]</w:t>
      </w:r>
      <w:r>
        <w:rPr>
          <w:rFonts w:cs="Times New Roman"/>
        </w:rPr>
        <w:t xml:space="preserve">, </w:t>
      </w:r>
      <w:r w:rsidR="00EA01DC" w:rsidRPr="00EA01DC">
        <w:rPr>
          <w:rFonts w:cs="Times New Roman"/>
        </w:rPr>
        <w:t xml:space="preserve">a mix of SSB and CSI-RS </w:t>
      </w:r>
      <w:r w:rsidR="00473799">
        <w:rPr>
          <w:rFonts w:cs="Times New Roman"/>
        </w:rPr>
        <w:t>is not supported</w:t>
      </w:r>
      <w:r w:rsidR="00EA01DC" w:rsidRPr="00EA01DC">
        <w:rPr>
          <w:rFonts w:cs="Times New Roman"/>
        </w:rPr>
        <w:t xml:space="preserve"> for Rel-17 group-based L1-RSRP measurement and report. In this respect, there is the following specification support: </w:t>
      </w:r>
    </w:p>
    <w:tbl>
      <w:tblPr>
        <w:tblStyle w:val="TableGrid"/>
        <w:tblW w:w="0" w:type="auto"/>
        <w:tblLook w:val="04A0" w:firstRow="1" w:lastRow="0" w:firstColumn="1" w:lastColumn="0" w:noHBand="0" w:noVBand="1"/>
      </w:tblPr>
      <w:tblGrid>
        <w:gridCol w:w="9617"/>
      </w:tblGrid>
      <w:tr w:rsidR="00BB5433" w14:paraId="4D18AA6E" w14:textId="77777777" w:rsidTr="00BB5433">
        <w:tc>
          <w:tcPr>
            <w:tcW w:w="9617" w:type="dxa"/>
          </w:tcPr>
          <w:p w14:paraId="176D09AB" w14:textId="038F22BA" w:rsidR="00BB5433" w:rsidRDefault="00BB5433" w:rsidP="00BB5433">
            <w:pPr>
              <w:spacing w:beforeLines="50" w:before="120" w:after="160" w:line="259" w:lineRule="auto"/>
              <w:rPr>
                <w:rFonts w:cs="Times New Roman"/>
              </w:rPr>
            </w:pPr>
            <w:r>
              <w:rPr>
                <w:rFonts w:ascii="Arial" w:hAnsi="Arial" w:cs="Arial"/>
                <w:b/>
              </w:rPr>
              <w:t>Answer for Question 1:</w:t>
            </w:r>
            <w:r>
              <w:t xml:space="preserve"> </w:t>
            </w:r>
            <w:r>
              <w:rPr>
                <w:rFonts w:ascii="Arial" w:hAnsi="Arial" w:cs="Arial"/>
                <w:bCs/>
              </w:rPr>
              <w:t>The two resource sets configured for Rel-17 group-based L1-RSRP report cannot contain a mix of SSB and CSI-RS</w:t>
            </w:r>
          </w:p>
        </w:tc>
      </w:tr>
    </w:tbl>
    <w:p w14:paraId="7E87CA8F" w14:textId="639CE1E0" w:rsidR="00EA01DC" w:rsidRPr="00F44EA0" w:rsidRDefault="00EA01DC" w:rsidP="00F44EA0">
      <w:pPr>
        <w:spacing w:after="120"/>
        <w:rPr>
          <w:rFonts w:cs="Times New Roman"/>
        </w:rPr>
      </w:pPr>
    </w:p>
    <w:p w14:paraId="1F5872BE" w14:textId="201059D3" w:rsidR="009E21E0" w:rsidRDefault="009E21E0" w:rsidP="009E21E0">
      <w:pPr>
        <w:pStyle w:val="RAN4proposal"/>
        <w:ind w:left="4188" w:hanging="4188"/>
        <w:rPr>
          <w:rFonts w:eastAsia="Yu Mincho"/>
          <w:color w:val="000000" w:themeColor="text1"/>
          <w:szCs w:val="20"/>
          <w:lang w:eastAsia="ja-JP"/>
        </w:rPr>
      </w:pPr>
      <w:bookmarkStart w:id="5" w:name="_Ref131160942"/>
      <w:bookmarkStart w:id="6" w:name="_Toc135070268"/>
      <w:bookmarkStart w:id="7" w:name="_Toc142597993"/>
      <w:r w:rsidRPr="002D1098">
        <w:t xml:space="preserve">RAN </w:t>
      </w:r>
      <w:r w:rsidRPr="008D0AF3">
        <w:t xml:space="preserve">4 </w:t>
      </w:r>
      <w:r w:rsidR="00BE61A6">
        <w:t xml:space="preserve">not </w:t>
      </w:r>
      <w:r w:rsidR="00941FDB">
        <w:t xml:space="preserve">to </w:t>
      </w:r>
      <w:r>
        <w:t>define</w:t>
      </w:r>
      <w:r w:rsidRPr="008D0AF3">
        <w:t xml:space="preserve"> </w:t>
      </w:r>
      <w:r>
        <w:t xml:space="preserve">requirements </w:t>
      </w:r>
      <w:r>
        <w:rPr>
          <w:rFonts w:eastAsia="Yu Mincho"/>
          <w:color w:val="000000" w:themeColor="text1"/>
          <w:szCs w:val="20"/>
          <w:lang w:eastAsia="ja-JP"/>
        </w:rPr>
        <w:t xml:space="preserve">with a combination of </w:t>
      </w:r>
      <w:r w:rsidRPr="008C1678">
        <w:rPr>
          <w:rFonts w:eastAsia="Yu Mincho"/>
          <w:color w:val="000000" w:themeColor="text1"/>
          <w:szCs w:val="20"/>
          <w:lang w:eastAsia="ja-JP"/>
        </w:rPr>
        <w:t xml:space="preserve">SSB and CSI-RS </w:t>
      </w:r>
      <w:r>
        <w:rPr>
          <w:rFonts w:eastAsia="Yu Mincho"/>
          <w:color w:val="000000" w:themeColor="text1"/>
          <w:szCs w:val="20"/>
          <w:lang w:eastAsia="ja-JP"/>
        </w:rPr>
        <w:t xml:space="preserve">for GBBR </w:t>
      </w:r>
      <w:proofErr w:type="spellStart"/>
      <w:r>
        <w:rPr>
          <w:rFonts w:eastAsia="Yu Mincho"/>
          <w:color w:val="000000" w:themeColor="text1"/>
          <w:szCs w:val="20"/>
          <w:lang w:eastAsia="ja-JP"/>
        </w:rPr>
        <w:t>rel</w:t>
      </w:r>
      <w:proofErr w:type="spellEnd"/>
      <w:r>
        <w:rPr>
          <w:rFonts w:eastAsia="Yu Mincho"/>
          <w:color w:val="000000" w:themeColor="text1"/>
          <w:szCs w:val="20"/>
          <w:lang w:eastAsia="ja-JP"/>
        </w:rPr>
        <w:t xml:space="preserve"> 17.</w:t>
      </w:r>
      <w:bookmarkEnd w:id="5"/>
      <w:bookmarkEnd w:id="6"/>
      <w:bookmarkEnd w:id="7"/>
    </w:p>
    <w:p w14:paraId="3C4320A2" w14:textId="77777777" w:rsidR="0089567C" w:rsidRPr="0089567C" w:rsidRDefault="0089567C" w:rsidP="0089567C">
      <w:pPr>
        <w:rPr>
          <w:lang w:eastAsia="ja-JP"/>
        </w:rPr>
      </w:pPr>
    </w:p>
    <w:p w14:paraId="1F36AEB4" w14:textId="0A3ACF07" w:rsidR="009E21E0" w:rsidRPr="005F4171" w:rsidRDefault="005F4171" w:rsidP="009E21E0">
      <w:pPr>
        <w:pStyle w:val="RAN4H2"/>
        <w:rPr>
          <w:szCs w:val="32"/>
          <w:lang w:eastAsia="ko-KR"/>
        </w:rPr>
      </w:pPr>
      <w:r w:rsidRPr="005F4171">
        <w:rPr>
          <w:rFonts w:cs="Arial"/>
          <w:szCs w:val="32"/>
          <w:lang w:val="sv-SE"/>
        </w:rPr>
        <w:t xml:space="preserve">L1-RSRP </w:t>
      </w:r>
      <w:proofErr w:type="spellStart"/>
      <w:r w:rsidRPr="005F4171">
        <w:rPr>
          <w:rFonts w:cs="Arial"/>
          <w:szCs w:val="32"/>
          <w:lang w:val="sv-SE"/>
        </w:rPr>
        <w:t>measurement</w:t>
      </w:r>
      <w:proofErr w:type="spellEnd"/>
      <w:r w:rsidRPr="005F4171">
        <w:rPr>
          <w:rFonts w:cs="Arial"/>
          <w:szCs w:val="32"/>
          <w:lang w:val="sv-SE"/>
        </w:rPr>
        <w:t xml:space="preserve"> </w:t>
      </w:r>
      <w:proofErr w:type="spellStart"/>
      <w:r w:rsidRPr="005F4171">
        <w:rPr>
          <w:rFonts w:cs="Arial"/>
          <w:szCs w:val="32"/>
          <w:lang w:val="sv-SE"/>
        </w:rPr>
        <w:t>requirements</w:t>
      </w:r>
      <w:proofErr w:type="spellEnd"/>
      <w:r w:rsidRPr="005F4171">
        <w:rPr>
          <w:rFonts w:cs="Arial"/>
          <w:szCs w:val="32"/>
          <w:lang w:val="sv-SE"/>
        </w:rPr>
        <w:t xml:space="preserve"> </w:t>
      </w:r>
    </w:p>
    <w:p w14:paraId="0FD8F467" w14:textId="41622847" w:rsidR="009E21E0" w:rsidRPr="009235DF" w:rsidRDefault="009E21E0" w:rsidP="00481529">
      <w:pPr>
        <w:rPr>
          <w:rStyle w:val="eop"/>
          <w:lang w:val="en-GB"/>
        </w:rPr>
      </w:pPr>
      <w:r w:rsidRPr="006A61C2">
        <w:rPr>
          <w:lang w:val="en-GB"/>
        </w:rPr>
        <w:t xml:space="preserve">In </w:t>
      </w:r>
      <w:r>
        <w:rPr>
          <w:lang w:val="en-GB"/>
        </w:rPr>
        <w:t>the last meeting the following issue</w:t>
      </w:r>
      <w:r w:rsidR="003D340C">
        <w:rPr>
          <w:lang w:val="en-GB"/>
        </w:rPr>
        <w:t xml:space="preserve">s </w:t>
      </w:r>
      <w:r>
        <w:rPr>
          <w:lang w:val="en-GB"/>
        </w:rPr>
        <w:t>w</w:t>
      </w:r>
      <w:r w:rsidR="003D340C">
        <w:rPr>
          <w:lang w:val="en-GB"/>
        </w:rPr>
        <w:t>ere</w:t>
      </w:r>
      <w:r>
        <w:rPr>
          <w:lang w:val="en-GB"/>
        </w:rPr>
        <w:t xml:space="preserve"> discussed</w:t>
      </w:r>
      <w:r w:rsidR="009F3D38">
        <w:rPr>
          <w:lang w:val="en-GB"/>
        </w:rPr>
        <w:t xml:space="preserve"> for L1 measurement </w:t>
      </w:r>
      <w:r w:rsidR="00D17312">
        <w:rPr>
          <w:lang w:val="en-GB"/>
        </w:rPr>
        <w:t>requirements</w:t>
      </w:r>
      <w:r>
        <w:rPr>
          <w:lang w:val="en-GB"/>
        </w:rPr>
        <w:t xml:space="preserve"> </w:t>
      </w:r>
      <w:r w:rsidR="00AE67D1">
        <w:rPr>
          <w:rStyle w:val="normaltextrun"/>
          <w:color w:val="000000"/>
          <w:szCs w:val="20"/>
          <w:shd w:val="clear" w:color="auto" w:fill="FFFFFF"/>
        </w:rPr>
        <w:t>[</w:t>
      </w:r>
      <w:r w:rsidR="00347E2E">
        <w:rPr>
          <w:rStyle w:val="normaltextrun"/>
          <w:color w:val="000000"/>
          <w:szCs w:val="20"/>
          <w:shd w:val="clear" w:color="auto" w:fill="FFFFFF"/>
        </w:rPr>
        <w:fldChar w:fldCharType="begin"/>
      </w:r>
      <w:r w:rsidR="00347E2E">
        <w:rPr>
          <w:rStyle w:val="normaltextrun"/>
          <w:color w:val="000000"/>
          <w:szCs w:val="20"/>
          <w:shd w:val="clear" w:color="auto" w:fill="FFFFFF"/>
        </w:rPr>
        <w:instrText xml:space="preserve"> REF _Ref136855825 \r \h </w:instrText>
      </w:r>
      <w:r w:rsidR="00347E2E">
        <w:rPr>
          <w:rStyle w:val="normaltextrun"/>
          <w:color w:val="000000"/>
          <w:szCs w:val="20"/>
          <w:shd w:val="clear" w:color="auto" w:fill="FFFFFF"/>
        </w:rPr>
      </w:r>
      <w:r w:rsidR="00347E2E">
        <w:rPr>
          <w:rStyle w:val="normaltextrun"/>
          <w:color w:val="000000"/>
          <w:szCs w:val="20"/>
          <w:shd w:val="clear" w:color="auto" w:fill="FFFFFF"/>
        </w:rPr>
        <w:fldChar w:fldCharType="separate"/>
      </w:r>
      <w:r w:rsidR="00347E2E">
        <w:rPr>
          <w:rStyle w:val="normaltextrun"/>
          <w:color w:val="000000"/>
          <w:szCs w:val="20"/>
          <w:shd w:val="clear" w:color="auto" w:fill="FFFFFF"/>
        </w:rPr>
        <w:t>1</w:t>
      </w:r>
      <w:r w:rsidR="00347E2E">
        <w:rPr>
          <w:rStyle w:val="normaltextrun"/>
          <w:color w:val="000000"/>
          <w:szCs w:val="20"/>
          <w:shd w:val="clear" w:color="auto" w:fill="FFFFFF"/>
        </w:rPr>
        <w:fldChar w:fldCharType="end"/>
      </w:r>
      <w:r w:rsidR="00AE67D1">
        <w:rPr>
          <w:rStyle w:val="normaltextrun"/>
          <w:color w:val="000000"/>
          <w:szCs w:val="20"/>
          <w:shd w:val="clear" w:color="auto" w:fill="FFFFFF"/>
        </w:rPr>
        <w:t>]</w:t>
      </w:r>
      <w:r>
        <w:rPr>
          <w:lang w:val="en-GB"/>
        </w:rPr>
        <w:t>:</w:t>
      </w:r>
    </w:p>
    <w:tbl>
      <w:tblPr>
        <w:tblStyle w:val="TableGrid"/>
        <w:tblW w:w="0" w:type="auto"/>
        <w:tblLook w:val="04A0" w:firstRow="1" w:lastRow="0" w:firstColumn="1" w:lastColumn="0" w:noHBand="0" w:noVBand="1"/>
      </w:tblPr>
      <w:tblGrid>
        <w:gridCol w:w="9617"/>
      </w:tblGrid>
      <w:tr w:rsidR="009E21E0" w14:paraId="6902073F" w14:textId="77777777">
        <w:tc>
          <w:tcPr>
            <w:tcW w:w="9617" w:type="dxa"/>
          </w:tcPr>
          <w:p w14:paraId="5F102E82" w14:textId="77777777" w:rsidR="005F4171" w:rsidRPr="00DF2156" w:rsidRDefault="005F4171" w:rsidP="005F4171">
            <w:pPr>
              <w:pStyle w:val="Heading3"/>
              <w:rPr>
                <w:rFonts w:eastAsia="SimSun"/>
                <w:b/>
                <w:bCs/>
                <w:color w:val="404040" w:themeColor="text1" w:themeTint="BF"/>
              </w:rPr>
            </w:pPr>
            <w:r w:rsidRPr="00DF2156">
              <w:rPr>
                <w:rFonts w:eastAsia="SimSun"/>
                <w:b/>
                <w:bCs/>
                <w:color w:val="404040" w:themeColor="text1" w:themeTint="BF"/>
              </w:rPr>
              <w:lastRenderedPageBreak/>
              <w:t xml:space="preserve">Sub-topic 1-2: L1-RSRP measurement requirements </w:t>
            </w:r>
          </w:p>
          <w:p w14:paraId="0AD5126A" w14:textId="77777777" w:rsidR="005F4171" w:rsidRDefault="005F4171" w:rsidP="005F4171">
            <w:pPr>
              <w:rPr>
                <w:rFonts w:eastAsia="SimSun"/>
                <w:b/>
                <w:u w:val="single"/>
                <w:lang w:eastAsia="ko-KR"/>
              </w:rPr>
            </w:pPr>
            <w:r>
              <w:rPr>
                <w:b/>
                <w:u w:val="single"/>
                <w:lang w:eastAsia="ko-KR"/>
              </w:rPr>
              <w:t xml:space="preserve">Issue 1-2-1: Methods to achieve faster beam </w:t>
            </w:r>
            <w:proofErr w:type="gramStart"/>
            <w:r>
              <w:rPr>
                <w:b/>
                <w:u w:val="single"/>
                <w:lang w:eastAsia="ko-KR"/>
              </w:rPr>
              <w:t>sweeping</w:t>
            </w:r>
            <w:proofErr w:type="gramEnd"/>
            <w:r>
              <w:rPr>
                <w:b/>
                <w:u w:val="single"/>
                <w:lang w:eastAsia="ko-KR"/>
              </w:rPr>
              <w:t xml:space="preserve"> </w:t>
            </w:r>
          </w:p>
          <w:p w14:paraId="2B30102D" w14:textId="77777777" w:rsidR="005F4171" w:rsidRDefault="005F4171" w:rsidP="005F4171">
            <w:pPr>
              <w:spacing w:after="120"/>
            </w:pPr>
            <w:r>
              <w:t>Agreements:</w:t>
            </w:r>
          </w:p>
          <w:p w14:paraId="6DE95381" w14:textId="77777777" w:rsidR="005F4171" w:rsidRDefault="005F4171" w:rsidP="005F4171">
            <w:pPr>
              <w:spacing w:after="120"/>
            </w:pPr>
            <w:r>
              <w:t>RAN4 to define new optional UE capability for beam sweeping factor reduction for SSB-based L1-RSRP measurement if the UE is capable of multi-Rx operation.</w:t>
            </w:r>
          </w:p>
          <w:p w14:paraId="2B356ECE" w14:textId="77777777" w:rsidR="005F4171" w:rsidRDefault="005F4171" w:rsidP="005F4171">
            <w:pPr>
              <w:rPr>
                <w:b/>
                <w:bCs/>
                <w:szCs w:val="24"/>
                <w:u w:val="single"/>
                <w:lang w:eastAsia="zh-CN"/>
              </w:rPr>
            </w:pPr>
          </w:p>
          <w:p w14:paraId="3BE8A0E4" w14:textId="77777777" w:rsidR="005F4171" w:rsidRDefault="005F4171" w:rsidP="005F4171">
            <w:pPr>
              <w:rPr>
                <w:b/>
                <w:bCs/>
                <w:szCs w:val="24"/>
                <w:u w:val="single"/>
                <w:lang w:eastAsia="zh-CN"/>
              </w:rPr>
            </w:pPr>
            <w:r>
              <w:rPr>
                <w:b/>
                <w:bCs/>
                <w:szCs w:val="24"/>
                <w:u w:val="single"/>
                <w:lang w:eastAsia="zh-CN"/>
              </w:rPr>
              <w:t xml:space="preserve">Issue 1-2-2: Conditions under which beam sweeping reduction is possible that will in turn translates to measurement period </w:t>
            </w:r>
            <w:proofErr w:type="gramStart"/>
            <w:r>
              <w:rPr>
                <w:b/>
                <w:bCs/>
                <w:szCs w:val="24"/>
                <w:u w:val="single"/>
                <w:lang w:eastAsia="zh-CN"/>
              </w:rPr>
              <w:t>reduction</w:t>
            </w:r>
            <w:proofErr w:type="gramEnd"/>
            <w:r>
              <w:rPr>
                <w:b/>
                <w:bCs/>
                <w:szCs w:val="24"/>
                <w:u w:val="single"/>
                <w:lang w:eastAsia="zh-CN"/>
              </w:rPr>
              <w:t xml:space="preserve"> </w:t>
            </w:r>
          </w:p>
          <w:p w14:paraId="66710C50" w14:textId="77777777" w:rsidR="005F4171" w:rsidRDefault="005F4171" w:rsidP="005F4171">
            <w:pPr>
              <w:rPr>
                <w:szCs w:val="24"/>
                <w:lang w:eastAsia="zh-CN"/>
              </w:rPr>
            </w:pPr>
            <w:r>
              <w:rPr>
                <w:szCs w:val="24"/>
                <w:lang w:eastAsia="zh-CN"/>
              </w:rPr>
              <w:t>FFS:</w:t>
            </w:r>
          </w:p>
          <w:p w14:paraId="19F24FD4" w14:textId="77777777" w:rsidR="005F4171" w:rsidRDefault="005F4171" w:rsidP="005F4171">
            <w:pPr>
              <w:pStyle w:val="ListParagraph"/>
              <w:numPr>
                <w:ilvl w:val="1"/>
                <w:numId w:val="39"/>
              </w:numPr>
              <w:autoSpaceDN w:val="0"/>
              <w:spacing w:after="120"/>
              <w:ind w:left="360"/>
              <w:contextualSpacing w:val="0"/>
              <w:rPr>
                <w:bCs/>
                <w:szCs w:val="20"/>
                <w:lang w:eastAsia="ko-KR"/>
              </w:rPr>
            </w:pPr>
            <w:r>
              <w:rPr>
                <w:bCs/>
                <w:lang w:eastAsia="ko-KR"/>
              </w:rPr>
              <w:t>It is possible to enhance the measurement delay under certain conditions, e.g.:</w:t>
            </w:r>
          </w:p>
          <w:p w14:paraId="7FED27AB" w14:textId="77777777" w:rsidR="005F4171" w:rsidRDefault="005F4171" w:rsidP="005F4171">
            <w:pPr>
              <w:pStyle w:val="ListParagraph"/>
              <w:numPr>
                <w:ilvl w:val="0"/>
                <w:numId w:val="40"/>
              </w:numPr>
              <w:overflowPunct w:val="0"/>
              <w:autoSpaceDE w:val="0"/>
              <w:autoSpaceDN w:val="0"/>
              <w:adjustRightInd w:val="0"/>
              <w:spacing w:after="180"/>
              <w:contextualSpacing w:val="0"/>
              <w:rPr>
                <w:bCs/>
                <w:lang w:eastAsia="ko-KR"/>
              </w:rPr>
            </w:pPr>
            <w:r>
              <w:t xml:space="preserve">UE has indicated </w:t>
            </w:r>
            <w:r>
              <w:rPr>
                <w:bCs/>
                <w:lang w:eastAsia="ko-KR"/>
              </w:rPr>
              <w:t>optional UE capability for beam sweeping factor reduction for SSB-based L1-RSRP measurement and UE has the multi-</w:t>
            </w:r>
            <w:proofErr w:type="spellStart"/>
            <w:r>
              <w:rPr>
                <w:bCs/>
                <w:lang w:eastAsia="ko-KR"/>
              </w:rPr>
              <w:t>rx</w:t>
            </w:r>
            <w:proofErr w:type="spellEnd"/>
            <w:r>
              <w:rPr>
                <w:bCs/>
                <w:lang w:eastAsia="ko-KR"/>
              </w:rPr>
              <w:t xml:space="preserve"> operation capability. </w:t>
            </w:r>
          </w:p>
          <w:p w14:paraId="4817B90A" w14:textId="77777777" w:rsidR="005F4171" w:rsidRDefault="005F4171" w:rsidP="005F4171">
            <w:pPr>
              <w:pStyle w:val="ListParagraph"/>
              <w:numPr>
                <w:ilvl w:val="0"/>
                <w:numId w:val="40"/>
              </w:numPr>
              <w:overflowPunct w:val="0"/>
              <w:autoSpaceDE w:val="0"/>
              <w:autoSpaceDN w:val="0"/>
              <w:adjustRightInd w:val="0"/>
              <w:spacing w:after="180"/>
              <w:contextualSpacing w:val="0"/>
              <w:rPr>
                <w:bCs/>
                <w:lang w:eastAsia="ko-KR"/>
              </w:rPr>
            </w:pPr>
            <w:r>
              <w:rPr>
                <w:bCs/>
                <w:lang w:eastAsia="ko-KR"/>
              </w:rPr>
              <w:t>Condition #2: UE is configured with dual TCI,</w:t>
            </w:r>
          </w:p>
          <w:p w14:paraId="5122A074" w14:textId="77777777" w:rsidR="005F4171" w:rsidRDefault="005F4171" w:rsidP="005F4171">
            <w:pPr>
              <w:pStyle w:val="ListParagraph"/>
              <w:numPr>
                <w:ilvl w:val="0"/>
                <w:numId w:val="40"/>
              </w:numPr>
              <w:overflowPunct w:val="0"/>
              <w:autoSpaceDE w:val="0"/>
              <w:autoSpaceDN w:val="0"/>
              <w:adjustRightInd w:val="0"/>
              <w:spacing w:after="180"/>
              <w:contextualSpacing w:val="0"/>
              <w:rPr>
                <w:bCs/>
                <w:lang w:eastAsia="ko-KR"/>
              </w:rPr>
            </w:pPr>
            <w:r>
              <w:rPr>
                <w:bCs/>
                <w:lang w:eastAsia="ko-KR"/>
              </w:rPr>
              <w:t>Condition #3: UE is not configured with CA or DC,</w:t>
            </w:r>
          </w:p>
          <w:p w14:paraId="38726A97" w14:textId="77777777" w:rsidR="005F4171" w:rsidRDefault="005F4171" w:rsidP="005F4171">
            <w:pPr>
              <w:pStyle w:val="ListParagraph"/>
              <w:numPr>
                <w:ilvl w:val="0"/>
                <w:numId w:val="40"/>
              </w:numPr>
              <w:overflowPunct w:val="0"/>
              <w:autoSpaceDE w:val="0"/>
              <w:autoSpaceDN w:val="0"/>
              <w:adjustRightInd w:val="0"/>
              <w:spacing w:after="180"/>
              <w:contextualSpacing w:val="0"/>
              <w:rPr>
                <w:bCs/>
                <w:lang w:eastAsia="ko-KR"/>
              </w:rPr>
            </w:pPr>
            <w:r>
              <w:rPr>
                <w:bCs/>
                <w:lang w:eastAsia="ko-KR"/>
              </w:rPr>
              <w:t xml:space="preserve">Condition #4: The simultaneously received RSs are in </w:t>
            </w:r>
            <w:proofErr w:type="spellStart"/>
            <w:r>
              <w:rPr>
                <w:bCs/>
                <w:lang w:eastAsia="ko-KR"/>
              </w:rPr>
              <w:t>PCell</w:t>
            </w:r>
            <w:proofErr w:type="spellEnd"/>
            <w:r>
              <w:rPr>
                <w:bCs/>
                <w:lang w:eastAsia="ko-KR"/>
              </w:rPr>
              <w:t xml:space="preserve"> only, </w:t>
            </w:r>
          </w:p>
          <w:p w14:paraId="187004A4" w14:textId="77777777" w:rsidR="005F4171" w:rsidRDefault="005F4171" w:rsidP="005F4171">
            <w:pPr>
              <w:pStyle w:val="ListParagraph"/>
              <w:numPr>
                <w:ilvl w:val="0"/>
                <w:numId w:val="40"/>
              </w:numPr>
              <w:overflowPunct w:val="0"/>
              <w:autoSpaceDE w:val="0"/>
              <w:autoSpaceDN w:val="0"/>
              <w:adjustRightInd w:val="0"/>
              <w:spacing w:after="180"/>
              <w:contextualSpacing w:val="0"/>
              <w:rPr>
                <w:bCs/>
                <w:lang w:eastAsia="ko-KR"/>
              </w:rPr>
            </w:pPr>
            <w:r>
              <w:rPr>
                <w:bCs/>
                <w:lang w:eastAsia="ko-KR"/>
              </w:rPr>
              <w:t xml:space="preserve">Condition #5: Both RSs and their associated signals in the QCL type D </w:t>
            </w:r>
            <w:proofErr w:type="spellStart"/>
            <w:r>
              <w:rPr>
                <w:bCs/>
                <w:lang w:eastAsia="ko-KR"/>
              </w:rPr>
              <w:t>infos</w:t>
            </w:r>
            <w:proofErr w:type="spellEnd"/>
            <w:r>
              <w:rPr>
                <w:bCs/>
                <w:lang w:eastAsia="ko-KR"/>
              </w:rPr>
              <w:t xml:space="preserve"> are detectable during the entire measurement period,</w:t>
            </w:r>
          </w:p>
          <w:p w14:paraId="1C6EBCA1" w14:textId="77777777" w:rsidR="005F4171" w:rsidRDefault="005F4171" w:rsidP="005F4171">
            <w:pPr>
              <w:pStyle w:val="ListParagraph"/>
              <w:numPr>
                <w:ilvl w:val="0"/>
                <w:numId w:val="40"/>
              </w:numPr>
              <w:overflowPunct w:val="0"/>
              <w:autoSpaceDE w:val="0"/>
              <w:autoSpaceDN w:val="0"/>
              <w:adjustRightInd w:val="0"/>
              <w:spacing w:after="180"/>
              <w:contextualSpacing w:val="0"/>
              <w:rPr>
                <w:bCs/>
                <w:lang w:eastAsia="ko-KR"/>
              </w:rPr>
            </w:pPr>
            <w:r>
              <w:rPr>
                <w:bCs/>
                <w:lang w:eastAsia="ko-KR"/>
              </w:rPr>
              <w:t>Condition #6: The RSs are configured to have common (overlapping in time) RS occasions,</w:t>
            </w:r>
          </w:p>
          <w:p w14:paraId="5F47370A" w14:textId="77777777" w:rsidR="005F4171" w:rsidRDefault="005F4171" w:rsidP="005F4171">
            <w:pPr>
              <w:pStyle w:val="ListParagraph"/>
              <w:numPr>
                <w:ilvl w:val="0"/>
                <w:numId w:val="40"/>
              </w:numPr>
              <w:overflowPunct w:val="0"/>
              <w:autoSpaceDE w:val="0"/>
              <w:autoSpaceDN w:val="0"/>
              <w:adjustRightInd w:val="0"/>
              <w:spacing w:after="180"/>
              <w:contextualSpacing w:val="0"/>
              <w:rPr>
                <w:bCs/>
                <w:lang w:eastAsia="ko-KR"/>
              </w:rPr>
            </w:pPr>
            <w:r>
              <w:rPr>
                <w:bCs/>
                <w:lang w:eastAsia="ko-KR"/>
              </w:rPr>
              <w:t>Condition #7: The side conditions, applied in the common RS occasions, hold.</w:t>
            </w:r>
          </w:p>
          <w:p w14:paraId="4A177092" w14:textId="77777777" w:rsidR="005F4171" w:rsidRDefault="005F4171" w:rsidP="005F4171">
            <w:pPr>
              <w:pStyle w:val="ListParagraph"/>
              <w:numPr>
                <w:ilvl w:val="0"/>
                <w:numId w:val="40"/>
              </w:numPr>
              <w:overflowPunct w:val="0"/>
              <w:autoSpaceDE w:val="0"/>
              <w:autoSpaceDN w:val="0"/>
              <w:adjustRightInd w:val="0"/>
              <w:spacing w:after="180"/>
              <w:contextualSpacing w:val="0"/>
              <w:rPr>
                <w:bCs/>
                <w:lang w:eastAsia="ko-KR"/>
              </w:rPr>
            </w:pPr>
            <w:r>
              <w:rPr>
                <w:bCs/>
                <w:lang w:eastAsia="ko-KR"/>
              </w:rPr>
              <w:t>Condition #8: The measured RS is being received simultaneously with another RS, where the two RSs have QCL-</w:t>
            </w:r>
            <w:proofErr w:type="spellStart"/>
            <w:r>
              <w:rPr>
                <w:bCs/>
                <w:lang w:eastAsia="ko-KR"/>
              </w:rPr>
              <w:t>TypeD</w:t>
            </w:r>
            <w:proofErr w:type="spellEnd"/>
            <w:r>
              <w:rPr>
                <w:bCs/>
                <w:lang w:eastAsia="ko-KR"/>
              </w:rPr>
              <w:t xml:space="preserve"> with different references.</w:t>
            </w:r>
          </w:p>
          <w:p w14:paraId="00466723" w14:textId="77777777" w:rsidR="005F4171" w:rsidRDefault="005F4171" w:rsidP="005F4171">
            <w:pPr>
              <w:spacing w:after="120"/>
              <w:rPr>
                <w:szCs w:val="24"/>
                <w:lang w:eastAsia="zh-CN"/>
              </w:rPr>
            </w:pPr>
          </w:p>
          <w:p w14:paraId="27EF51E1" w14:textId="77777777" w:rsidR="005F4171" w:rsidRDefault="005F4171" w:rsidP="005F4171">
            <w:pPr>
              <w:rPr>
                <w:b/>
                <w:bCs/>
                <w:szCs w:val="24"/>
                <w:u w:val="single"/>
                <w:lang w:eastAsia="zh-CN"/>
              </w:rPr>
            </w:pPr>
            <w:r>
              <w:rPr>
                <w:b/>
                <w:bCs/>
                <w:szCs w:val="24"/>
                <w:u w:val="single"/>
                <w:lang w:eastAsia="zh-CN"/>
              </w:rPr>
              <w:t>Issue 1-2-3: Candidate values for beam sweeping factor reduction:</w:t>
            </w:r>
          </w:p>
          <w:p w14:paraId="2324E601" w14:textId="77777777" w:rsidR="005F4171" w:rsidRDefault="005F4171" w:rsidP="005F4171">
            <w:pPr>
              <w:rPr>
                <w:szCs w:val="20"/>
              </w:rPr>
            </w:pPr>
            <w:r>
              <w:t>Agreements:</w:t>
            </w:r>
          </w:p>
          <w:p w14:paraId="59987E3E" w14:textId="77777777" w:rsidR="005F4171" w:rsidRDefault="005F4171" w:rsidP="005F4171">
            <w:r>
              <w:t>The candidate number can be {2, 4, 6} for FR2-1.</w:t>
            </w:r>
          </w:p>
          <w:p w14:paraId="414B030D" w14:textId="77777777" w:rsidR="005F4171" w:rsidRDefault="005F4171" w:rsidP="005F4171">
            <w:pPr>
              <w:rPr>
                <w:rFonts w:eastAsia="SimSun"/>
                <w:b/>
                <w:u w:val="single"/>
                <w:lang w:eastAsia="ko-KR"/>
              </w:rPr>
            </w:pPr>
          </w:p>
          <w:p w14:paraId="75C0E030" w14:textId="77777777" w:rsidR="005F4171" w:rsidRDefault="005F4171" w:rsidP="005F4171">
            <w:pPr>
              <w:rPr>
                <w:b/>
                <w:u w:val="single"/>
                <w:lang w:eastAsia="ko-KR"/>
              </w:rPr>
            </w:pPr>
            <w:r>
              <w:rPr>
                <w:b/>
                <w:u w:val="single"/>
                <w:lang w:eastAsia="ko-KR"/>
              </w:rPr>
              <w:t xml:space="preserve">Issue 1-2-5: Other issues on Measurement period </w:t>
            </w:r>
          </w:p>
          <w:p w14:paraId="036582CF" w14:textId="77777777" w:rsidR="005F4171" w:rsidRDefault="005F4171" w:rsidP="005F4171">
            <w:pPr>
              <w:rPr>
                <w:b/>
                <w:u w:val="single"/>
                <w:lang w:eastAsia="ko-KR"/>
              </w:rPr>
            </w:pPr>
            <w:r>
              <w:rPr>
                <w:b/>
                <w:u w:val="single"/>
                <w:lang w:eastAsia="ko-KR"/>
              </w:rPr>
              <w:t xml:space="preserve">Issue 1-2-5-1: UE </w:t>
            </w:r>
            <w:proofErr w:type="spellStart"/>
            <w:r>
              <w:rPr>
                <w:b/>
                <w:u w:val="single"/>
                <w:lang w:eastAsia="ko-KR"/>
              </w:rPr>
              <w:t>behaviour</w:t>
            </w:r>
            <w:proofErr w:type="spellEnd"/>
            <w:r>
              <w:rPr>
                <w:b/>
                <w:u w:val="single"/>
                <w:lang w:eastAsia="ko-KR"/>
              </w:rPr>
              <w:t xml:space="preserve"> during multi-RX operation  </w:t>
            </w:r>
          </w:p>
          <w:p w14:paraId="6857EBEE" w14:textId="77777777" w:rsidR="005F4171" w:rsidRDefault="005F4171" w:rsidP="005F4171">
            <w:pPr>
              <w:spacing w:after="120"/>
              <w:rPr>
                <w:szCs w:val="24"/>
                <w:lang w:eastAsia="zh-CN"/>
              </w:rPr>
            </w:pPr>
            <w:r>
              <w:rPr>
                <w:szCs w:val="24"/>
                <w:lang w:eastAsia="zh-CN"/>
              </w:rPr>
              <w:t>FFS</w:t>
            </w:r>
          </w:p>
          <w:p w14:paraId="1002F429" w14:textId="77777777" w:rsidR="005F4171" w:rsidRDefault="005F4171" w:rsidP="005F4171">
            <w:pPr>
              <w:pStyle w:val="ListParagraph"/>
              <w:numPr>
                <w:ilvl w:val="0"/>
                <w:numId w:val="39"/>
              </w:numPr>
              <w:overflowPunct w:val="0"/>
              <w:autoSpaceDE w:val="0"/>
              <w:autoSpaceDN w:val="0"/>
              <w:adjustRightInd w:val="0"/>
              <w:spacing w:after="180"/>
              <w:contextualSpacing w:val="0"/>
              <w:rPr>
                <w:rFonts w:eastAsia="SimSun"/>
                <w:szCs w:val="24"/>
                <w:lang w:eastAsia="zh-CN"/>
              </w:rPr>
            </w:pPr>
            <w:r>
              <w:rPr>
                <w:rFonts w:eastAsia="SimSun"/>
                <w:szCs w:val="24"/>
                <w:lang w:eastAsia="zh-CN"/>
              </w:rPr>
              <w:t>Proposal 1: UE shall continue measurements when switching to/from multi-</w:t>
            </w:r>
            <w:proofErr w:type="spellStart"/>
            <w:r>
              <w:rPr>
                <w:rFonts w:eastAsia="SimSun"/>
                <w:szCs w:val="24"/>
                <w:lang w:eastAsia="zh-CN"/>
              </w:rPr>
              <w:t>rx</w:t>
            </w:r>
            <w:proofErr w:type="spellEnd"/>
            <w:r>
              <w:rPr>
                <w:rFonts w:eastAsia="SimSun"/>
                <w:szCs w:val="24"/>
                <w:lang w:eastAsia="zh-CN"/>
              </w:rPr>
              <w:t xml:space="preserve"> operation occurs during the measurement period, but the more relaxed requirements (between the corresponding legacy and multi-</w:t>
            </w:r>
            <w:proofErr w:type="spellStart"/>
            <w:r>
              <w:rPr>
                <w:rFonts w:eastAsia="SimSun"/>
                <w:szCs w:val="24"/>
                <w:lang w:eastAsia="zh-CN"/>
              </w:rPr>
              <w:t>rx</w:t>
            </w:r>
            <w:proofErr w:type="spellEnd"/>
            <w:r>
              <w:rPr>
                <w:rFonts w:eastAsia="SimSun"/>
                <w:szCs w:val="24"/>
                <w:lang w:eastAsia="zh-CN"/>
              </w:rPr>
              <w:t xml:space="preserve"> requirements) shall apply for the impacted measurement period.</w:t>
            </w:r>
          </w:p>
          <w:p w14:paraId="5C5D958B" w14:textId="77777777" w:rsidR="005F4171" w:rsidRDefault="005F4171" w:rsidP="005F4171">
            <w:pPr>
              <w:pStyle w:val="ListParagraph"/>
              <w:numPr>
                <w:ilvl w:val="0"/>
                <w:numId w:val="39"/>
              </w:numPr>
              <w:overflowPunct w:val="0"/>
              <w:autoSpaceDE w:val="0"/>
              <w:autoSpaceDN w:val="0"/>
              <w:adjustRightInd w:val="0"/>
              <w:spacing w:after="180"/>
              <w:contextualSpacing w:val="0"/>
              <w:rPr>
                <w:rFonts w:eastAsia="SimSun"/>
                <w:szCs w:val="24"/>
                <w:lang w:eastAsia="zh-CN"/>
              </w:rPr>
            </w:pPr>
            <w:r>
              <w:rPr>
                <w:rFonts w:eastAsia="SimSun"/>
                <w:szCs w:val="24"/>
                <w:lang w:eastAsia="zh-CN"/>
              </w:rPr>
              <w:t>Proposal 2: If the UE needs to drop/restart the measurement upon the switching, then switching should not be more frequent than at least one measurement period.</w:t>
            </w:r>
          </w:p>
          <w:p w14:paraId="0D3EEEBC" w14:textId="77777777" w:rsidR="005F4171" w:rsidRDefault="005F4171" w:rsidP="005F4171">
            <w:pPr>
              <w:pStyle w:val="ListParagraph"/>
              <w:spacing w:after="120"/>
              <w:ind w:left="1656"/>
              <w:rPr>
                <w:rFonts w:eastAsia="MS Mincho"/>
                <w:szCs w:val="20"/>
                <w:lang w:eastAsia="zh-CN"/>
              </w:rPr>
            </w:pPr>
            <w:r>
              <w:rPr>
                <w:rFonts w:eastAsia="SimSun"/>
                <w:szCs w:val="24"/>
                <w:lang w:eastAsia="zh-CN"/>
              </w:rPr>
              <w:t xml:space="preserve"> </w:t>
            </w:r>
          </w:p>
          <w:p w14:paraId="425951BA" w14:textId="77777777" w:rsidR="005F4171" w:rsidRDefault="005F4171" w:rsidP="005F4171">
            <w:pPr>
              <w:rPr>
                <w:b/>
                <w:u w:val="single"/>
                <w:lang w:val="en-GB" w:eastAsia="ko-KR"/>
              </w:rPr>
            </w:pPr>
            <w:r>
              <w:rPr>
                <w:b/>
                <w:u w:val="single"/>
                <w:lang w:eastAsia="ko-KR"/>
              </w:rPr>
              <w:t xml:space="preserve">Issue 1-2-5-2: Measurement period </w:t>
            </w:r>
          </w:p>
          <w:p w14:paraId="77A12595" w14:textId="77777777" w:rsidR="005F4171" w:rsidRDefault="005F4171" w:rsidP="005F4171">
            <w:pPr>
              <w:spacing w:after="120"/>
              <w:rPr>
                <w:szCs w:val="24"/>
                <w:lang w:eastAsia="zh-CN"/>
              </w:rPr>
            </w:pPr>
            <w:r>
              <w:rPr>
                <w:szCs w:val="24"/>
                <w:lang w:eastAsia="zh-CN"/>
              </w:rPr>
              <w:t>FFS</w:t>
            </w:r>
          </w:p>
          <w:p w14:paraId="7C2BBD3C" w14:textId="77777777" w:rsidR="005F4171" w:rsidRDefault="005F4171" w:rsidP="005F4171">
            <w:pPr>
              <w:pStyle w:val="ListParagraph"/>
              <w:numPr>
                <w:ilvl w:val="0"/>
                <w:numId w:val="39"/>
              </w:numPr>
              <w:autoSpaceDN w:val="0"/>
              <w:spacing w:after="180"/>
              <w:jc w:val="both"/>
              <w:rPr>
                <w:rFonts w:eastAsia="SimSun"/>
                <w:szCs w:val="24"/>
                <w:lang w:eastAsia="zh-CN"/>
              </w:rPr>
            </w:pPr>
            <w:r w:rsidRPr="00C675B8">
              <w:rPr>
                <w:rFonts w:eastAsia="SimSun"/>
                <w:szCs w:val="24"/>
                <w:lang w:eastAsia="zh-CN"/>
              </w:rPr>
              <w:t>Proposal 1: For multi-</w:t>
            </w:r>
            <w:proofErr w:type="spellStart"/>
            <w:r w:rsidRPr="00C675B8">
              <w:rPr>
                <w:rFonts w:eastAsia="SimSun"/>
                <w:szCs w:val="24"/>
                <w:lang w:eastAsia="zh-CN"/>
              </w:rPr>
              <w:t>rx</w:t>
            </w:r>
            <w:proofErr w:type="spellEnd"/>
            <w:r w:rsidRPr="00C675B8">
              <w:rPr>
                <w:rFonts w:eastAsia="SimSun"/>
                <w:szCs w:val="24"/>
                <w:lang w:eastAsia="zh-CN"/>
              </w:rPr>
              <w:t xml:space="preserve"> operation, the measurement period is enhanced by a new scaling parameter</w:t>
            </w:r>
            <w:r>
              <w:rPr>
                <w:rFonts w:eastAsia="SimSun"/>
                <w:szCs w:val="24"/>
                <w:shd w:val="clear" w:color="auto" w:fill="FFFF00"/>
                <w:lang w:eastAsia="zh-CN"/>
              </w:rPr>
              <w:t xml:space="preserve"> </w:t>
            </w:r>
            <w:r>
              <w:rPr>
                <w:rFonts w:eastAsia="SimSun"/>
                <w:szCs w:val="24"/>
                <w:lang w:eastAsia="zh-CN"/>
              </w:rPr>
              <w:t>L, to account for simultaneous reception of different RSs. L=1 for non-simultaneous reception, L=TBD&lt;1 (e.g., L=</w:t>
            </w:r>
            <w:proofErr w:type="gramStart"/>
            <w:r>
              <w:rPr>
                <w:rFonts w:eastAsia="SimSun"/>
                <w:szCs w:val="24"/>
                <w:lang w:eastAsia="zh-CN"/>
              </w:rPr>
              <w:t>½ )</w:t>
            </w:r>
            <w:proofErr w:type="gramEnd"/>
            <w:r>
              <w:rPr>
                <w:rFonts w:eastAsia="SimSun"/>
                <w:szCs w:val="24"/>
                <w:lang w:eastAsia="zh-CN"/>
              </w:rPr>
              <w:t xml:space="preserve"> when multi-</w:t>
            </w:r>
            <w:proofErr w:type="spellStart"/>
            <w:r>
              <w:rPr>
                <w:rFonts w:eastAsia="SimSun"/>
                <w:szCs w:val="24"/>
                <w:lang w:eastAsia="zh-CN"/>
              </w:rPr>
              <w:t>rx</w:t>
            </w:r>
            <w:proofErr w:type="spellEnd"/>
            <w:r>
              <w:rPr>
                <w:rFonts w:eastAsia="SimSun"/>
                <w:szCs w:val="24"/>
                <w:lang w:eastAsia="zh-CN"/>
              </w:rPr>
              <w:t xml:space="preserve"> operation is activated and the necessary conditions for multi-</w:t>
            </w:r>
            <w:proofErr w:type="spellStart"/>
            <w:r>
              <w:rPr>
                <w:rFonts w:eastAsia="SimSun"/>
                <w:szCs w:val="24"/>
                <w:lang w:eastAsia="zh-CN"/>
              </w:rPr>
              <w:t>rx</w:t>
            </w:r>
            <w:proofErr w:type="spellEnd"/>
            <w:r>
              <w:rPr>
                <w:rFonts w:eastAsia="SimSun"/>
                <w:szCs w:val="24"/>
                <w:lang w:eastAsia="zh-CN"/>
              </w:rPr>
              <w:t xml:space="preserve"> operation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5F4171" w14:paraId="2058F220" w14:textId="77777777" w:rsidTr="005F417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07AD98" w14:textId="77777777" w:rsidR="005F4171" w:rsidRDefault="005F4171" w:rsidP="005F4171">
                  <w:pPr>
                    <w:pStyle w:val="TAH"/>
                    <w:rPr>
                      <w:rFonts w:ascii="Times New Roman" w:eastAsia="SimSun" w:hAnsi="Times New Roman"/>
                      <w:i/>
                      <w:iCs/>
                      <w:sz w:val="20"/>
                      <w:szCs w:val="20"/>
                      <w:lang w:eastAsia="zh-CN"/>
                    </w:rPr>
                  </w:pPr>
                  <w:r>
                    <w:rPr>
                      <w:rFonts w:ascii="Times New Roman" w:hAnsi="Times New Roman"/>
                      <w:i/>
                      <w:iCs/>
                      <w:sz w:val="20"/>
                      <w:lang w:eastAsia="zh-CN"/>
                    </w:rPr>
                    <w:t>Configuration</w:t>
                  </w:r>
                </w:p>
              </w:tc>
              <w:tc>
                <w:tcPr>
                  <w:tcW w:w="4764" w:type="dxa"/>
                  <w:tcBorders>
                    <w:top w:val="single" w:sz="4" w:space="0" w:color="auto"/>
                    <w:left w:val="single" w:sz="4" w:space="0" w:color="auto"/>
                    <w:bottom w:val="single" w:sz="4" w:space="0" w:color="auto"/>
                    <w:right w:val="single" w:sz="4" w:space="0" w:color="auto"/>
                  </w:tcBorders>
                  <w:hideMark/>
                </w:tcPr>
                <w:p w14:paraId="029B715F" w14:textId="77777777" w:rsidR="005F4171" w:rsidRDefault="005F4171" w:rsidP="005F4171">
                  <w:pPr>
                    <w:pStyle w:val="TAH"/>
                    <w:rPr>
                      <w:rFonts w:ascii="Times New Roman" w:hAnsi="Times New Roman"/>
                      <w:i/>
                      <w:iCs/>
                      <w:sz w:val="20"/>
                      <w:lang w:val="en-US" w:eastAsia="zh-CN"/>
                    </w:rPr>
                  </w:pPr>
                  <w:r>
                    <w:rPr>
                      <w:rFonts w:ascii="Times New Roman" w:hAnsi="Times New Roman"/>
                      <w:i/>
                      <w:iCs/>
                      <w:sz w:val="20"/>
                      <w:lang w:val="en-US" w:eastAsia="zh-CN"/>
                    </w:rPr>
                    <w:t>T</w:t>
                  </w:r>
                  <w:r>
                    <w:rPr>
                      <w:rFonts w:ascii="Times New Roman" w:hAnsi="Times New Roman"/>
                      <w:i/>
                      <w:iCs/>
                      <w:sz w:val="20"/>
                      <w:vertAlign w:val="subscript"/>
                      <w:lang w:val="en-US" w:eastAsia="zh-CN"/>
                    </w:rPr>
                    <w:t>L1-RSRP_Measurement_Period_CSI-RS</w:t>
                  </w:r>
                  <w:r>
                    <w:rPr>
                      <w:rFonts w:ascii="Times New Roman" w:hAnsi="Times New Roman"/>
                      <w:i/>
                      <w:iCs/>
                      <w:sz w:val="20"/>
                      <w:lang w:val="en-US" w:eastAsia="zh-CN"/>
                    </w:rPr>
                    <w:t xml:space="preserve"> (</w:t>
                  </w:r>
                  <w:proofErr w:type="spellStart"/>
                  <w:r>
                    <w:rPr>
                      <w:rFonts w:ascii="Times New Roman" w:hAnsi="Times New Roman"/>
                      <w:i/>
                      <w:iCs/>
                      <w:sz w:val="20"/>
                      <w:lang w:val="en-US" w:eastAsia="zh-CN"/>
                    </w:rPr>
                    <w:t>ms</w:t>
                  </w:r>
                  <w:proofErr w:type="spellEnd"/>
                  <w:r>
                    <w:rPr>
                      <w:rFonts w:ascii="Times New Roman" w:hAnsi="Times New Roman"/>
                      <w:i/>
                      <w:iCs/>
                      <w:sz w:val="20"/>
                      <w:lang w:val="en-US" w:eastAsia="zh-CN"/>
                    </w:rPr>
                    <w:t xml:space="preserve">) </w:t>
                  </w:r>
                </w:p>
              </w:tc>
            </w:tr>
            <w:tr w:rsidR="005F4171" w14:paraId="034FDF71" w14:textId="77777777" w:rsidTr="005F417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4D7A57" w14:textId="77777777" w:rsidR="005F4171" w:rsidRDefault="005F4171" w:rsidP="005F4171">
                  <w:pPr>
                    <w:pStyle w:val="TAC"/>
                    <w:rPr>
                      <w:rFonts w:ascii="Times New Roman" w:hAnsi="Times New Roman"/>
                      <w:i/>
                      <w:iCs/>
                      <w:sz w:val="20"/>
                      <w:lang w:eastAsia="zh-CN"/>
                    </w:rPr>
                  </w:pPr>
                  <w:r>
                    <w:rPr>
                      <w:rFonts w:ascii="Times New Roman" w:hAnsi="Times New Roman"/>
                      <w:i/>
                      <w:iCs/>
                      <w:sz w:val="20"/>
                      <w:lang w:eastAsia="zh-CN"/>
                    </w:rPr>
                    <w:t>non-DRX</w:t>
                  </w:r>
                </w:p>
              </w:tc>
              <w:tc>
                <w:tcPr>
                  <w:tcW w:w="4764" w:type="dxa"/>
                  <w:tcBorders>
                    <w:top w:val="single" w:sz="4" w:space="0" w:color="auto"/>
                    <w:left w:val="single" w:sz="4" w:space="0" w:color="auto"/>
                    <w:bottom w:val="single" w:sz="4" w:space="0" w:color="auto"/>
                    <w:right w:val="single" w:sz="4" w:space="0" w:color="auto"/>
                  </w:tcBorders>
                  <w:hideMark/>
                </w:tcPr>
                <w:p w14:paraId="2A5B1560" w14:textId="77777777" w:rsidR="005F4171" w:rsidRDefault="005F4171" w:rsidP="005F4171">
                  <w:pPr>
                    <w:pStyle w:val="TAC"/>
                    <w:rPr>
                      <w:rFonts w:ascii="Times New Roman" w:hAnsi="Times New Roman"/>
                      <w:i/>
                      <w:iCs/>
                      <w:sz w:val="20"/>
                      <w:lang w:val="fr-FR" w:eastAsia="zh-CN"/>
                    </w:rPr>
                  </w:pPr>
                  <w:r>
                    <w:rPr>
                      <w:rFonts w:ascii="Times New Roman" w:hAnsi="Times New Roman"/>
                      <w:i/>
                      <w:iCs/>
                      <w:sz w:val="20"/>
                      <w:lang w:val="fr-FR" w:eastAsia="zh-CN"/>
                    </w:rPr>
                    <w:t>max(</w:t>
                  </w:r>
                  <w:proofErr w:type="spellStart"/>
                  <w:r>
                    <w:rPr>
                      <w:rFonts w:ascii="Times New Roman" w:hAnsi="Times New Roman"/>
                      <w:i/>
                      <w:iCs/>
                      <w:sz w:val="20"/>
                      <w:lang w:val="fr-FR" w:eastAsia="zh-CN"/>
                    </w:rPr>
                    <w:t>T</w:t>
                  </w:r>
                  <w:r>
                    <w:rPr>
                      <w:rFonts w:ascii="Times New Roman" w:hAnsi="Times New Roman"/>
                      <w:i/>
                      <w:iCs/>
                      <w:sz w:val="20"/>
                      <w:vertAlign w:val="subscript"/>
                      <w:lang w:val="fr-FR" w:eastAsia="zh-CN"/>
                    </w:rPr>
                    <w:t>Report</w:t>
                  </w:r>
                  <w:proofErr w:type="spellEnd"/>
                  <w:r>
                    <w:rPr>
                      <w:rFonts w:ascii="Times New Roman" w:hAnsi="Times New Roman"/>
                      <w:i/>
                      <w:iCs/>
                      <w:sz w:val="20"/>
                      <w:lang w:val="fr-FR" w:eastAsia="zh-CN"/>
                    </w:rPr>
                    <w:t xml:space="preserve">, </w:t>
                  </w:r>
                  <w:proofErr w:type="spellStart"/>
                  <w:r>
                    <w:rPr>
                      <w:rFonts w:ascii="Times New Roman" w:hAnsi="Times New Roman"/>
                      <w:i/>
                      <w:iCs/>
                      <w:sz w:val="20"/>
                      <w:lang w:val="fr-FR" w:eastAsia="zh-CN"/>
                    </w:rPr>
                    <w:t>ceil</w:t>
                  </w:r>
                  <w:proofErr w:type="spellEnd"/>
                  <w:r>
                    <w:rPr>
                      <w:rFonts w:ascii="Times New Roman" w:hAnsi="Times New Roman"/>
                      <w:i/>
                      <w:iCs/>
                      <w:sz w:val="20"/>
                      <w:lang w:val="fr-FR" w:eastAsia="zh-CN"/>
                    </w:rPr>
                    <w:t>(M*P*N*L)*T</w:t>
                  </w:r>
                  <w:r>
                    <w:rPr>
                      <w:rFonts w:ascii="Times New Roman" w:hAnsi="Times New Roman"/>
                      <w:i/>
                      <w:iCs/>
                      <w:sz w:val="20"/>
                      <w:vertAlign w:val="subscript"/>
                      <w:lang w:val="fr-FR" w:eastAsia="zh-CN"/>
                    </w:rPr>
                    <w:t>CSI-RS</w:t>
                  </w:r>
                  <w:r>
                    <w:rPr>
                      <w:rFonts w:ascii="Times New Roman" w:hAnsi="Times New Roman"/>
                      <w:i/>
                      <w:iCs/>
                      <w:sz w:val="20"/>
                      <w:lang w:val="fr-FR" w:eastAsia="zh-CN"/>
                    </w:rPr>
                    <w:t>)</w:t>
                  </w:r>
                </w:p>
              </w:tc>
            </w:tr>
            <w:tr w:rsidR="005F4171" w14:paraId="69A3D3D7" w14:textId="77777777" w:rsidTr="005F417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3BA42E" w14:textId="77777777" w:rsidR="005F4171" w:rsidRDefault="005F4171" w:rsidP="005F4171">
                  <w:pPr>
                    <w:pStyle w:val="TAC"/>
                    <w:rPr>
                      <w:rFonts w:ascii="Times New Roman" w:hAnsi="Times New Roman"/>
                      <w:i/>
                      <w:iCs/>
                      <w:sz w:val="20"/>
                      <w:lang w:eastAsia="zh-CN"/>
                    </w:rPr>
                  </w:pPr>
                  <w:r>
                    <w:rPr>
                      <w:rFonts w:ascii="Times New Roman" w:hAnsi="Times New Roman"/>
                      <w:i/>
                      <w:iCs/>
                      <w:sz w:val="20"/>
                      <w:lang w:eastAsia="zh-CN"/>
                    </w:rPr>
                    <w:t>DRX cycle ≤ 320ms</w:t>
                  </w:r>
                </w:p>
              </w:tc>
              <w:tc>
                <w:tcPr>
                  <w:tcW w:w="4764" w:type="dxa"/>
                  <w:tcBorders>
                    <w:top w:val="single" w:sz="4" w:space="0" w:color="auto"/>
                    <w:left w:val="single" w:sz="4" w:space="0" w:color="auto"/>
                    <w:bottom w:val="single" w:sz="4" w:space="0" w:color="auto"/>
                    <w:right w:val="single" w:sz="4" w:space="0" w:color="auto"/>
                  </w:tcBorders>
                  <w:hideMark/>
                </w:tcPr>
                <w:p w14:paraId="4D16400B" w14:textId="77777777" w:rsidR="005F4171" w:rsidRDefault="005F4171" w:rsidP="005F4171">
                  <w:pPr>
                    <w:pStyle w:val="TAC"/>
                    <w:rPr>
                      <w:rFonts w:ascii="Times New Roman" w:hAnsi="Times New Roman"/>
                      <w:i/>
                      <w:iCs/>
                      <w:sz w:val="20"/>
                      <w:lang w:val="fr-FR" w:eastAsia="zh-CN"/>
                    </w:rPr>
                  </w:pPr>
                  <w:r>
                    <w:rPr>
                      <w:rFonts w:ascii="Times New Roman" w:hAnsi="Times New Roman"/>
                      <w:i/>
                      <w:iCs/>
                      <w:sz w:val="20"/>
                      <w:lang w:val="fr-FR" w:eastAsia="zh-CN"/>
                    </w:rPr>
                    <w:t>max(</w:t>
                  </w:r>
                  <w:proofErr w:type="spellStart"/>
                  <w:r>
                    <w:rPr>
                      <w:rFonts w:ascii="Times New Roman" w:hAnsi="Times New Roman"/>
                      <w:i/>
                      <w:iCs/>
                      <w:sz w:val="20"/>
                      <w:lang w:val="fr-FR" w:eastAsia="zh-CN"/>
                    </w:rPr>
                    <w:t>T</w:t>
                  </w:r>
                  <w:r>
                    <w:rPr>
                      <w:rFonts w:ascii="Times New Roman" w:hAnsi="Times New Roman"/>
                      <w:i/>
                      <w:iCs/>
                      <w:sz w:val="20"/>
                      <w:vertAlign w:val="subscript"/>
                      <w:lang w:val="fr-FR" w:eastAsia="zh-CN"/>
                    </w:rPr>
                    <w:t>Report</w:t>
                  </w:r>
                  <w:proofErr w:type="spellEnd"/>
                  <w:r>
                    <w:rPr>
                      <w:rFonts w:ascii="Times New Roman" w:hAnsi="Times New Roman"/>
                      <w:i/>
                      <w:iCs/>
                      <w:sz w:val="20"/>
                      <w:lang w:val="fr-FR" w:eastAsia="zh-CN"/>
                    </w:rPr>
                    <w:t xml:space="preserve">, </w:t>
                  </w:r>
                  <w:proofErr w:type="spellStart"/>
                  <w:r>
                    <w:rPr>
                      <w:rFonts w:ascii="Times New Roman" w:hAnsi="Times New Roman"/>
                      <w:i/>
                      <w:iCs/>
                      <w:sz w:val="20"/>
                      <w:lang w:val="fr-FR" w:eastAsia="zh-CN"/>
                    </w:rPr>
                    <w:t>ceil</w:t>
                  </w:r>
                  <w:proofErr w:type="spellEnd"/>
                  <w:r>
                    <w:rPr>
                      <w:rFonts w:ascii="Times New Roman" w:hAnsi="Times New Roman"/>
                      <w:i/>
                      <w:iCs/>
                      <w:sz w:val="20"/>
                      <w:lang w:val="fr-FR" w:eastAsia="zh-CN"/>
                    </w:rPr>
                    <w:t>(1.5*M*P*N*L)*max(T</w:t>
                  </w:r>
                  <w:r>
                    <w:rPr>
                      <w:rFonts w:ascii="Times New Roman" w:hAnsi="Times New Roman"/>
                      <w:i/>
                      <w:iCs/>
                      <w:sz w:val="20"/>
                      <w:vertAlign w:val="subscript"/>
                      <w:lang w:val="fr-FR" w:eastAsia="zh-CN"/>
                    </w:rPr>
                    <w:t>DRX</w:t>
                  </w:r>
                  <w:r>
                    <w:rPr>
                      <w:rFonts w:ascii="Times New Roman" w:hAnsi="Times New Roman"/>
                      <w:i/>
                      <w:iCs/>
                      <w:sz w:val="20"/>
                      <w:lang w:val="fr-FR" w:eastAsia="zh-CN"/>
                    </w:rPr>
                    <w:t>,T</w:t>
                  </w:r>
                  <w:r>
                    <w:rPr>
                      <w:rFonts w:ascii="Times New Roman" w:hAnsi="Times New Roman"/>
                      <w:i/>
                      <w:iCs/>
                      <w:sz w:val="20"/>
                      <w:vertAlign w:val="subscript"/>
                      <w:lang w:val="fr-FR" w:eastAsia="zh-CN"/>
                    </w:rPr>
                    <w:t>CSI-RS</w:t>
                  </w:r>
                  <w:r>
                    <w:rPr>
                      <w:rFonts w:ascii="Times New Roman" w:hAnsi="Times New Roman"/>
                      <w:i/>
                      <w:iCs/>
                      <w:sz w:val="20"/>
                      <w:lang w:val="fr-FR" w:eastAsia="zh-CN"/>
                    </w:rPr>
                    <w:t>))</w:t>
                  </w:r>
                </w:p>
              </w:tc>
            </w:tr>
            <w:tr w:rsidR="005F4171" w14:paraId="6A38D0EB" w14:textId="77777777" w:rsidTr="005F417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D02C3E2" w14:textId="77777777" w:rsidR="005F4171" w:rsidRDefault="005F4171" w:rsidP="005F4171">
                  <w:pPr>
                    <w:pStyle w:val="TAC"/>
                    <w:rPr>
                      <w:rFonts w:ascii="Times New Roman" w:hAnsi="Times New Roman"/>
                      <w:i/>
                      <w:iCs/>
                      <w:sz w:val="20"/>
                      <w:lang w:eastAsia="zh-CN"/>
                    </w:rPr>
                  </w:pPr>
                  <w:r>
                    <w:rPr>
                      <w:rFonts w:ascii="Times New Roman" w:hAnsi="Times New Roman"/>
                      <w:i/>
                      <w:iCs/>
                      <w:sz w:val="20"/>
                      <w:lang w:eastAsia="zh-CN"/>
                    </w:rPr>
                    <w:t>DRX cycle &gt; 320ms</w:t>
                  </w:r>
                </w:p>
              </w:tc>
              <w:tc>
                <w:tcPr>
                  <w:tcW w:w="4764" w:type="dxa"/>
                  <w:tcBorders>
                    <w:top w:val="single" w:sz="4" w:space="0" w:color="auto"/>
                    <w:left w:val="single" w:sz="4" w:space="0" w:color="auto"/>
                    <w:bottom w:val="single" w:sz="4" w:space="0" w:color="auto"/>
                    <w:right w:val="single" w:sz="4" w:space="0" w:color="auto"/>
                  </w:tcBorders>
                  <w:hideMark/>
                </w:tcPr>
                <w:p w14:paraId="7E219AB3" w14:textId="77777777" w:rsidR="005F4171" w:rsidRDefault="005F4171" w:rsidP="005F4171">
                  <w:pPr>
                    <w:pStyle w:val="TAC"/>
                    <w:rPr>
                      <w:rFonts w:ascii="Times New Roman" w:hAnsi="Times New Roman"/>
                      <w:i/>
                      <w:iCs/>
                      <w:sz w:val="20"/>
                      <w:lang w:val="fr-FR" w:eastAsia="zh-CN"/>
                    </w:rPr>
                  </w:pPr>
                  <w:proofErr w:type="spellStart"/>
                  <w:r>
                    <w:rPr>
                      <w:rFonts w:ascii="Times New Roman" w:hAnsi="Times New Roman"/>
                      <w:i/>
                      <w:iCs/>
                      <w:sz w:val="20"/>
                      <w:lang w:val="fr-FR" w:eastAsia="zh-CN"/>
                    </w:rPr>
                    <w:t>ceil</w:t>
                  </w:r>
                  <w:proofErr w:type="spellEnd"/>
                  <w:r>
                    <w:rPr>
                      <w:rFonts w:ascii="Times New Roman" w:hAnsi="Times New Roman"/>
                      <w:i/>
                      <w:iCs/>
                      <w:sz w:val="20"/>
                      <w:lang w:val="fr-FR" w:eastAsia="zh-CN"/>
                    </w:rPr>
                    <w:t>(M*P*N*L)*T</w:t>
                  </w:r>
                  <w:r>
                    <w:rPr>
                      <w:rFonts w:ascii="Times New Roman" w:hAnsi="Times New Roman"/>
                      <w:i/>
                      <w:iCs/>
                      <w:sz w:val="20"/>
                      <w:vertAlign w:val="subscript"/>
                      <w:lang w:val="fr-FR" w:eastAsia="zh-CN"/>
                    </w:rPr>
                    <w:t>DRX</w:t>
                  </w:r>
                </w:p>
              </w:tc>
            </w:tr>
            <w:tr w:rsidR="005F4171" w14:paraId="07C77747" w14:textId="77777777" w:rsidTr="005F4171">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20B3A602" w14:textId="77777777" w:rsidR="005F4171" w:rsidRDefault="005F4171" w:rsidP="005F4171">
                  <w:pPr>
                    <w:pStyle w:val="TAN"/>
                    <w:rPr>
                      <w:rFonts w:ascii="Times New Roman" w:hAnsi="Times New Roman"/>
                      <w:i/>
                      <w:iCs/>
                      <w:lang w:val="en-US" w:eastAsia="zh-CN"/>
                    </w:rPr>
                  </w:pPr>
                  <w:r>
                    <w:rPr>
                      <w:rFonts w:ascii="Times New Roman" w:hAnsi="Times New Roman"/>
                      <w:i/>
                      <w:iCs/>
                      <w:lang w:val="en-US" w:eastAsia="zh-CN"/>
                    </w:rPr>
                    <w:t>Note 1:</w:t>
                  </w:r>
                  <w:r>
                    <w:rPr>
                      <w:rFonts w:ascii="Times New Roman" w:hAnsi="Times New Roman"/>
                      <w:i/>
                      <w:iCs/>
                      <w:lang w:val="en-US" w:eastAsia="zh-CN"/>
                    </w:rPr>
                    <w:tab/>
                    <w:t>T</w:t>
                  </w:r>
                  <w:r>
                    <w:rPr>
                      <w:rFonts w:ascii="Times New Roman" w:hAnsi="Times New Roman"/>
                      <w:i/>
                      <w:iCs/>
                      <w:vertAlign w:val="subscript"/>
                      <w:lang w:val="en-US" w:eastAsia="zh-CN"/>
                    </w:rPr>
                    <w:t>CSI-RS</w:t>
                  </w:r>
                  <w:r>
                    <w:rPr>
                      <w:rFonts w:ascii="Times New Roman" w:hAnsi="Times New Roman"/>
                      <w:i/>
                      <w:iCs/>
                      <w:lang w:val="en-US" w:eastAsia="zh-CN"/>
                    </w:rPr>
                    <w:t xml:space="preserve"> is the periodicity of CSI-RS configured for L1-RSRP measurement. T</w:t>
                  </w:r>
                  <w:r>
                    <w:rPr>
                      <w:rFonts w:ascii="Times New Roman" w:hAnsi="Times New Roman"/>
                      <w:i/>
                      <w:iCs/>
                      <w:vertAlign w:val="subscript"/>
                      <w:lang w:val="en-US" w:eastAsia="zh-CN"/>
                    </w:rPr>
                    <w:t>DRX</w:t>
                  </w:r>
                  <w:r>
                    <w:rPr>
                      <w:rFonts w:ascii="Times New Roman" w:hAnsi="Times New Roman"/>
                      <w:i/>
                      <w:iCs/>
                      <w:lang w:val="en-US" w:eastAsia="zh-CN"/>
                    </w:rPr>
                    <w:t xml:space="preserve"> is the DRX cycle length. </w:t>
                  </w:r>
                  <w:proofErr w:type="spellStart"/>
                  <w:r>
                    <w:rPr>
                      <w:rFonts w:ascii="Times New Roman" w:hAnsi="Times New Roman"/>
                      <w:i/>
                      <w:iCs/>
                      <w:lang w:val="en-US" w:eastAsia="zh-CN"/>
                    </w:rPr>
                    <w:t>T</w:t>
                  </w:r>
                  <w:r>
                    <w:rPr>
                      <w:rFonts w:ascii="Times New Roman" w:hAnsi="Times New Roman"/>
                      <w:i/>
                      <w:iCs/>
                      <w:vertAlign w:val="subscript"/>
                      <w:lang w:val="en-US" w:eastAsia="zh-CN"/>
                    </w:rPr>
                    <w:t>Report</w:t>
                  </w:r>
                  <w:proofErr w:type="spellEnd"/>
                  <w:r>
                    <w:rPr>
                      <w:rFonts w:ascii="Times New Roman" w:hAnsi="Times New Roman"/>
                      <w:i/>
                      <w:iCs/>
                      <w:lang w:val="en-US" w:eastAsia="zh-CN"/>
                    </w:rPr>
                    <w:t xml:space="preserve"> is configured periodicity for reporting.</w:t>
                  </w:r>
                </w:p>
                <w:p w14:paraId="26F45E04" w14:textId="77777777" w:rsidR="005F4171" w:rsidRDefault="005F4171" w:rsidP="005F4171">
                  <w:pPr>
                    <w:pStyle w:val="TAN"/>
                    <w:rPr>
                      <w:rFonts w:ascii="Times New Roman" w:hAnsi="Times New Roman"/>
                      <w:i/>
                      <w:iCs/>
                      <w:lang w:val="en-US" w:eastAsia="zh-CN"/>
                    </w:rPr>
                  </w:pPr>
                  <w:r>
                    <w:rPr>
                      <w:rFonts w:ascii="Times New Roman" w:hAnsi="Times New Roman"/>
                      <w:i/>
                      <w:iCs/>
                      <w:lang w:val="en-US" w:eastAsia="zh-CN"/>
                    </w:rPr>
                    <w:t>Note 2:</w:t>
                  </w:r>
                  <w:r>
                    <w:rPr>
                      <w:rFonts w:ascii="Times New Roman" w:hAnsi="Times New Roman"/>
                      <w:i/>
                      <w:iCs/>
                      <w:lang w:val="en-US" w:eastAsia="zh-CN"/>
                    </w:rPr>
                    <w:tab/>
                    <w:t>the requirements are applicable provided that the CSI-RS resource configured for L1-RSRP measurement is transmitted with Density = 3.</w:t>
                  </w:r>
                </w:p>
              </w:tc>
            </w:tr>
          </w:tbl>
          <w:p w14:paraId="612BD11C" w14:textId="2EA1CC3D" w:rsidR="009E21E0" w:rsidRPr="000B106F" w:rsidRDefault="009E21E0" w:rsidP="000B106F">
            <w:pPr>
              <w:spacing w:after="120"/>
              <w:rPr>
                <w:rStyle w:val="eop"/>
                <w:b/>
                <w:color w:val="0070C0"/>
                <w:u w:val="single"/>
                <w:lang w:eastAsia="ko-KR"/>
              </w:rPr>
            </w:pPr>
          </w:p>
        </w:tc>
      </w:tr>
    </w:tbl>
    <w:p w14:paraId="6B05EAA7" w14:textId="0DF45073" w:rsidR="009E21E0" w:rsidRDefault="009E21E0" w:rsidP="00307656">
      <w:pPr>
        <w:pStyle w:val="RAN4proposal"/>
        <w:numPr>
          <w:ilvl w:val="0"/>
          <w:numId w:val="0"/>
        </w:numPr>
      </w:pPr>
    </w:p>
    <w:p w14:paraId="15D5B4BF" w14:textId="77777777" w:rsidR="00307656" w:rsidRDefault="00307656" w:rsidP="00307656"/>
    <w:p w14:paraId="51DD1007" w14:textId="77777777" w:rsidR="00307656" w:rsidRDefault="00307656" w:rsidP="00307656"/>
    <w:p w14:paraId="2F33B8E1" w14:textId="5BD1A094" w:rsidR="004D35A1" w:rsidRDefault="00CD0238" w:rsidP="004D35A1">
      <w:pPr>
        <w:pStyle w:val="RAN4observation0"/>
      </w:pPr>
      <w:bookmarkStart w:id="8" w:name="_Toc142597994"/>
      <w:r>
        <w:t xml:space="preserve">Reduced beam sweeping scaling factor is enabled </w:t>
      </w:r>
      <w:r w:rsidR="0047169D">
        <w:t>using</w:t>
      </w:r>
      <w:r>
        <w:t xml:space="preserve"> multiple panels</w:t>
      </w:r>
      <w:r w:rsidR="003672DA">
        <w:t xml:space="preserve">, </w:t>
      </w:r>
      <w:proofErr w:type="gramStart"/>
      <w:r w:rsidR="003672DA">
        <w:t>i.e.</w:t>
      </w:r>
      <w:proofErr w:type="gramEnd"/>
      <w:r w:rsidR="003672DA">
        <w:t xml:space="preserve"> monitoring of RS from different directions simultaneously</w:t>
      </w:r>
      <w:r>
        <w:t xml:space="preserve">, and it </w:t>
      </w:r>
      <w:r w:rsidR="00235F89">
        <w:t xml:space="preserve">has no relationship to configured TCI states, or CA/DC configuration, </w:t>
      </w:r>
      <w:r w:rsidR="003672DA">
        <w:t>or being received simultaneously with another RS.</w:t>
      </w:r>
      <w:bookmarkEnd w:id="8"/>
      <w:r w:rsidR="003672DA">
        <w:t xml:space="preserve"> </w:t>
      </w:r>
      <w:r>
        <w:t xml:space="preserve"> </w:t>
      </w:r>
    </w:p>
    <w:p w14:paraId="507EBA11" w14:textId="65AEC774" w:rsidR="00B427C9" w:rsidRPr="00B427C9" w:rsidRDefault="00B427C9" w:rsidP="00B34F04">
      <w:pPr>
        <w:pStyle w:val="RAN4observation0"/>
      </w:pPr>
      <w:bookmarkStart w:id="9" w:name="_Toc142597995"/>
      <w:r w:rsidRPr="00E16E2E">
        <w:t xml:space="preserve">For a </w:t>
      </w:r>
      <w:proofErr w:type="gramStart"/>
      <w:r w:rsidRPr="00E16E2E">
        <w:t>multi Rx UE</w:t>
      </w:r>
      <w:proofErr w:type="gramEnd"/>
      <w:r w:rsidRPr="00E16E2E">
        <w:t xml:space="preserve"> that reports faster beam sweeping, measurement delay is always considered with the reduced beam sweeping scaling factor.</w:t>
      </w:r>
      <w:bookmarkEnd w:id="9"/>
      <w:r w:rsidRPr="00E16E2E">
        <w:t xml:space="preserve">  </w:t>
      </w:r>
    </w:p>
    <w:p w14:paraId="2529CC1C" w14:textId="66CFEE0F" w:rsidR="00E16E2E" w:rsidRDefault="00544161" w:rsidP="00806077">
      <w:pPr>
        <w:pStyle w:val="RAN4proposal"/>
      </w:pPr>
      <w:bookmarkStart w:id="10" w:name="_Toc142597996"/>
      <w:r>
        <w:t xml:space="preserve">Reduced beam sweeping </w:t>
      </w:r>
      <w:r w:rsidR="004D35A1">
        <w:t>scaling factor is always enabled, without further conditions.</w:t>
      </w:r>
      <w:bookmarkEnd w:id="10"/>
      <w:r w:rsidR="004D35A1">
        <w:t xml:space="preserve"> </w:t>
      </w:r>
    </w:p>
    <w:p w14:paraId="7EF0B122" w14:textId="77777777" w:rsidR="00B427C9" w:rsidRPr="00B427C9" w:rsidRDefault="00B427C9" w:rsidP="00B427C9">
      <w:pPr>
        <w:rPr>
          <w:lang w:val="en-GB"/>
        </w:rPr>
      </w:pPr>
    </w:p>
    <w:p w14:paraId="5D07FCA8" w14:textId="3E5049CE" w:rsidR="009E21E0" w:rsidRDefault="009E21E0" w:rsidP="009E21E0">
      <w:pPr>
        <w:pStyle w:val="RAN4H2"/>
        <w:rPr>
          <w:lang w:eastAsia="ko-KR"/>
        </w:rPr>
      </w:pPr>
      <w:r>
        <w:rPr>
          <w:lang w:eastAsia="ko-KR"/>
        </w:rPr>
        <w:t xml:space="preserve">Group based beam </w:t>
      </w:r>
      <w:proofErr w:type="gramStart"/>
      <w:r>
        <w:rPr>
          <w:lang w:eastAsia="ko-KR"/>
        </w:rPr>
        <w:t>reporting</w:t>
      </w:r>
      <w:proofErr w:type="gramEnd"/>
    </w:p>
    <w:p w14:paraId="167499C4" w14:textId="7EAD0DD3" w:rsidR="009E21E0" w:rsidRPr="005A024F" w:rsidRDefault="009E21E0" w:rsidP="009E21E0">
      <w:pPr>
        <w:rPr>
          <w:lang w:val="en-GB"/>
        </w:rPr>
      </w:pPr>
      <w:r w:rsidRPr="006A61C2">
        <w:rPr>
          <w:lang w:val="en-GB"/>
        </w:rPr>
        <w:t xml:space="preserve">In </w:t>
      </w:r>
      <w:r>
        <w:rPr>
          <w:lang w:val="en-GB"/>
        </w:rPr>
        <w:t xml:space="preserve">the last meeting the following issue was discussed regarding </w:t>
      </w:r>
      <w:proofErr w:type="gramStart"/>
      <w:r>
        <w:rPr>
          <w:lang w:val="en-GB"/>
        </w:rPr>
        <w:t>group based</w:t>
      </w:r>
      <w:proofErr w:type="gramEnd"/>
      <w:r>
        <w:rPr>
          <w:lang w:val="en-GB"/>
        </w:rPr>
        <w:t xml:space="preserve"> beam reporting [</w:t>
      </w:r>
      <w:r w:rsidR="007C67C7">
        <w:rPr>
          <w:lang w:val="en-GB"/>
        </w:rPr>
        <w:fldChar w:fldCharType="begin"/>
      </w:r>
      <w:r w:rsidR="007C67C7">
        <w:rPr>
          <w:lang w:val="en-GB"/>
        </w:rPr>
        <w:instrText xml:space="preserve"> REF _Ref136855825 \r \h </w:instrText>
      </w:r>
      <w:r w:rsidR="007C67C7">
        <w:rPr>
          <w:lang w:val="en-GB"/>
        </w:rPr>
      </w:r>
      <w:r w:rsidR="007C67C7">
        <w:rPr>
          <w:lang w:val="en-GB"/>
        </w:rPr>
        <w:fldChar w:fldCharType="separate"/>
      </w:r>
      <w:r w:rsidR="007C67C7">
        <w:rPr>
          <w:lang w:val="en-GB"/>
        </w:rPr>
        <w:t>1</w:t>
      </w:r>
      <w:r w:rsidR="007C67C7">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3A3470" w14:paraId="37A1B4B8" w14:textId="77777777" w:rsidTr="003A1D8F">
        <w:tc>
          <w:tcPr>
            <w:tcW w:w="9617" w:type="dxa"/>
          </w:tcPr>
          <w:p w14:paraId="691FBE6F" w14:textId="77777777" w:rsidR="003A3470" w:rsidRPr="003A3470" w:rsidRDefault="003A3470" w:rsidP="003A1D8F">
            <w:pPr>
              <w:spacing w:after="120"/>
              <w:rPr>
                <w:rFonts w:eastAsia="Times New Roman" w:cs="Times New Roman"/>
                <w:szCs w:val="20"/>
                <w:lang w:val="en-GB"/>
              </w:rPr>
            </w:pPr>
            <w:r w:rsidRPr="003A3470">
              <w:rPr>
                <w:rFonts w:eastAsia="Times New Roman" w:cs="Times New Roman"/>
                <w:b/>
                <w:bCs/>
                <w:szCs w:val="20"/>
                <w:u w:val="single"/>
                <w:lang w:val="en-GB"/>
              </w:rPr>
              <w:t>L1-RSRP for GBBR:</w:t>
            </w:r>
          </w:p>
          <w:p w14:paraId="01D99B45" w14:textId="77777777" w:rsidR="003A3470" w:rsidRPr="003A3470" w:rsidRDefault="003A3470" w:rsidP="003A1D8F">
            <w:pPr>
              <w:spacing w:after="120"/>
              <w:rPr>
                <w:rFonts w:eastAsia="Times New Roman" w:cs="Times New Roman"/>
                <w:szCs w:val="20"/>
                <w:lang w:val="en-GB"/>
              </w:rPr>
            </w:pPr>
            <w:r w:rsidRPr="003A3470">
              <w:rPr>
                <w:rFonts w:eastAsia="Times New Roman" w:cs="Times New Roman"/>
                <w:szCs w:val="20"/>
                <w:lang w:val="en-GB"/>
              </w:rPr>
              <w:t>Agreement</w:t>
            </w:r>
          </w:p>
          <w:p w14:paraId="14264B9C" w14:textId="77777777" w:rsidR="003A3470" w:rsidRPr="001D0811" w:rsidRDefault="003A3470" w:rsidP="003A1D8F">
            <w:pPr>
              <w:numPr>
                <w:ilvl w:val="0"/>
                <w:numId w:val="38"/>
              </w:numPr>
              <w:spacing w:after="120"/>
              <w:textAlignment w:val="center"/>
              <w:rPr>
                <w:rFonts w:ascii="Calibri" w:eastAsia="Times New Roman" w:hAnsi="Calibri" w:cs="Calibri"/>
                <w:sz w:val="22"/>
                <w:lang w:val="en-GB"/>
              </w:rPr>
            </w:pPr>
            <w:r w:rsidRPr="001D0811">
              <w:rPr>
                <w:rFonts w:eastAsia="Times New Roman" w:cs="Times New Roman"/>
                <w:szCs w:val="20"/>
                <w:lang w:val="en-GB"/>
              </w:rPr>
              <w:t xml:space="preserve">GBBR measurement delay requirements will be defined under assumption that UE uses a single Rx panel for measurements at one time </w:t>
            </w:r>
            <w:proofErr w:type="gramStart"/>
            <w:r w:rsidRPr="001D0811">
              <w:rPr>
                <w:rFonts w:eastAsia="Times New Roman" w:cs="Times New Roman"/>
                <w:szCs w:val="20"/>
                <w:lang w:val="en-GB"/>
              </w:rPr>
              <w:t>instance</w:t>
            </w:r>
            <w:proofErr w:type="gramEnd"/>
            <w:r w:rsidRPr="001D0811">
              <w:rPr>
                <w:rFonts w:eastAsia="Times New Roman" w:cs="Times New Roman"/>
                <w:szCs w:val="20"/>
                <w:lang w:val="en-GB"/>
              </w:rPr>
              <w:t xml:space="preserve"> </w:t>
            </w:r>
          </w:p>
          <w:p w14:paraId="1C2F533A" w14:textId="77777777" w:rsidR="003A3470" w:rsidRPr="003A3470" w:rsidRDefault="003A3470" w:rsidP="003A1D8F">
            <w:pPr>
              <w:spacing w:after="120"/>
              <w:rPr>
                <w:rFonts w:eastAsia="Times New Roman" w:cs="Times New Roman"/>
                <w:szCs w:val="20"/>
                <w:lang w:val="en-GB"/>
              </w:rPr>
            </w:pPr>
            <w:r w:rsidRPr="003A3470">
              <w:rPr>
                <w:rFonts w:eastAsia="Times New Roman" w:cs="Times New Roman"/>
                <w:szCs w:val="20"/>
                <w:lang w:val="en-GB"/>
              </w:rPr>
              <w:t xml:space="preserve">Companies are requested to bring further analysis on L1-RSRP requirements for GBBR in next </w:t>
            </w:r>
            <w:proofErr w:type="gramStart"/>
            <w:r w:rsidRPr="003A3470">
              <w:rPr>
                <w:rFonts w:eastAsia="Times New Roman" w:cs="Times New Roman"/>
                <w:szCs w:val="20"/>
                <w:lang w:val="en-GB"/>
              </w:rPr>
              <w:t>meeting</w:t>
            </w:r>
            <w:proofErr w:type="gramEnd"/>
          </w:p>
          <w:p w14:paraId="5E98A159" w14:textId="77777777" w:rsidR="003A3470" w:rsidRDefault="003A3470" w:rsidP="003A1D8F">
            <w:pPr>
              <w:spacing w:after="180"/>
              <w:ind w:left="540"/>
              <w:rPr>
                <w:rFonts w:eastAsia="Times New Roman" w:cs="Times New Roman"/>
                <w:b/>
                <w:bCs/>
                <w:szCs w:val="20"/>
                <w:u w:val="single"/>
                <w:lang w:val="en-GB"/>
              </w:rPr>
            </w:pPr>
          </w:p>
          <w:p w14:paraId="2072C5E6" w14:textId="77777777" w:rsidR="003A3470" w:rsidRPr="009636B6" w:rsidRDefault="003A3470" w:rsidP="003A1D8F">
            <w:pPr>
              <w:spacing w:after="180"/>
              <w:rPr>
                <w:rFonts w:eastAsia="Times New Roman" w:cs="Times New Roman"/>
                <w:szCs w:val="20"/>
                <w:lang w:val="en-GB"/>
              </w:rPr>
            </w:pPr>
            <w:r w:rsidRPr="009636B6">
              <w:rPr>
                <w:rFonts w:eastAsia="Times New Roman" w:cs="Times New Roman"/>
                <w:b/>
                <w:bCs/>
                <w:szCs w:val="20"/>
                <w:u w:val="single"/>
                <w:lang w:val="en-GB"/>
              </w:rPr>
              <w:t>Issue 1-1-6: Assumptions on overlap conditions of RS measurement occasions for GBBR</w:t>
            </w:r>
          </w:p>
          <w:p w14:paraId="6E1ED7FA" w14:textId="77777777" w:rsidR="003A3470" w:rsidRPr="009636B6" w:rsidRDefault="003A3470" w:rsidP="003A1D8F">
            <w:pPr>
              <w:numPr>
                <w:ilvl w:val="0"/>
                <w:numId w:val="37"/>
              </w:numPr>
              <w:spacing w:after="120"/>
              <w:textAlignment w:val="center"/>
              <w:rPr>
                <w:rFonts w:ascii="Calibri" w:eastAsia="Times New Roman" w:hAnsi="Calibri" w:cs="Calibri"/>
                <w:sz w:val="22"/>
                <w:lang w:val="en-GB"/>
              </w:rPr>
            </w:pPr>
            <w:r w:rsidRPr="009636B6">
              <w:rPr>
                <w:rFonts w:eastAsia="Times New Roman" w:cs="Times New Roman"/>
                <w:szCs w:val="20"/>
                <w:lang w:val="en-GB"/>
              </w:rPr>
              <w:t>FFS</w:t>
            </w:r>
          </w:p>
          <w:p w14:paraId="30508057" w14:textId="77777777" w:rsidR="003A3470" w:rsidRPr="009636B6" w:rsidRDefault="003A3470" w:rsidP="003A1D8F">
            <w:pPr>
              <w:numPr>
                <w:ilvl w:val="1"/>
                <w:numId w:val="37"/>
              </w:numPr>
              <w:spacing w:after="120"/>
              <w:textAlignment w:val="center"/>
              <w:rPr>
                <w:rFonts w:ascii="Calibri" w:eastAsia="Times New Roman" w:hAnsi="Calibri" w:cs="Calibri"/>
                <w:sz w:val="22"/>
                <w:lang w:val="en-GB"/>
              </w:rPr>
            </w:pPr>
            <w:r w:rsidRPr="009636B6">
              <w:rPr>
                <w:rFonts w:eastAsia="Times New Roman" w:cs="Times New Roman"/>
                <w:szCs w:val="20"/>
                <w:lang w:val="en-GB"/>
              </w:rPr>
              <w:t xml:space="preserve">Option 1: enhanced requirements are defined only for full </w:t>
            </w:r>
            <w:proofErr w:type="gramStart"/>
            <w:r w:rsidRPr="009636B6">
              <w:rPr>
                <w:rFonts w:eastAsia="Times New Roman" w:cs="Times New Roman"/>
                <w:szCs w:val="20"/>
                <w:lang w:val="en-GB"/>
              </w:rPr>
              <w:t>overlap</w:t>
            </w:r>
            <w:proofErr w:type="gramEnd"/>
          </w:p>
          <w:p w14:paraId="1B586073" w14:textId="77777777" w:rsidR="003A3470" w:rsidRPr="009636B6" w:rsidRDefault="003A3470" w:rsidP="003A1D8F">
            <w:pPr>
              <w:numPr>
                <w:ilvl w:val="1"/>
                <w:numId w:val="37"/>
              </w:numPr>
              <w:spacing w:after="120"/>
              <w:textAlignment w:val="center"/>
              <w:rPr>
                <w:rFonts w:ascii="Calibri" w:eastAsia="Times New Roman" w:hAnsi="Calibri" w:cs="Calibri"/>
                <w:sz w:val="22"/>
                <w:lang w:val="en-GB"/>
              </w:rPr>
            </w:pPr>
            <w:r w:rsidRPr="009636B6">
              <w:rPr>
                <w:rFonts w:eastAsia="Times New Roman" w:cs="Times New Roman"/>
                <w:szCs w:val="20"/>
                <w:lang w:val="en-GB"/>
              </w:rPr>
              <w:t>Option 2: enhanced requirements are defined also for partial overlap (the exact reduction for partial overlap is FFS)</w:t>
            </w:r>
          </w:p>
          <w:p w14:paraId="2878E343" w14:textId="77777777" w:rsidR="003A3470" w:rsidRPr="009636B6" w:rsidRDefault="003A3470" w:rsidP="003A1D8F">
            <w:pPr>
              <w:numPr>
                <w:ilvl w:val="1"/>
                <w:numId w:val="37"/>
              </w:numPr>
              <w:spacing w:after="120"/>
              <w:textAlignment w:val="center"/>
              <w:rPr>
                <w:rFonts w:ascii="Calibri" w:eastAsia="Times New Roman" w:hAnsi="Calibri" w:cs="Calibri"/>
                <w:sz w:val="22"/>
                <w:lang w:val="en-GB"/>
              </w:rPr>
            </w:pPr>
            <w:r w:rsidRPr="009636B6">
              <w:rPr>
                <w:rFonts w:eastAsia="Times New Roman" w:cs="Times New Roman"/>
                <w:szCs w:val="20"/>
                <w:lang w:val="en-GB"/>
              </w:rPr>
              <w:t xml:space="preserve">Option 3: RAN4 to consider non-simultaneous RS measurements from different TRPs for Rel-17 group-based L1-RSRP report </w:t>
            </w:r>
            <w:proofErr w:type="gramStart"/>
            <w:r w:rsidRPr="009636B6">
              <w:rPr>
                <w:rFonts w:eastAsia="Times New Roman" w:cs="Times New Roman"/>
                <w:szCs w:val="20"/>
                <w:lang w:val="en-GB"/>
              </w:rPr>
              <w:t>requirements</w:t>
            </w:r>
            <w:proofErr w:type="gramEnd"/>
          </w:p>
          <w:p w14:paraId="40B33FC1" w14:textId="77777777" w:rsidR="003A3470" w:rsidRPr="009636B6" w:rsidRDefault="003A3470" w:rsidP="003A1D8F">
            <w:pPr>
              <w:rPr>
                <w:rStyle w:val="eop"/>
                <w:color w:val="000000"/>
                <w:szCs w:val="20"/>
                <w:shd w:val="clear" w:color="auto" w:fill="FFFFFF"/>
                <w:lang w:val="en-GB"/>
              </w:rPr>
            </w:pPr>
          </w:p>
        </w:tc>
      </w:tr>
    </w:tbl>
    <w:p w14:paraId="417173BD" w14:textId="77777777" w:rsidR="009E21E0" w:rsidRPr="00941D35" w:rsidRDefault="009E21E0" w:rsidP="009E21E0">
      <w:pPr>
        <w:rPr>
          <w:rStyle w:val="normaltextrun"/>
          <w:rFonts w:eastAsia="Calibri" w:cs="Times New Roman"/>
          <w:color w:val="000000"/>
          <w:szCs w:val="20"/>
          <w:shd w:val="clear" w:color="auto" w:fill="FFFFFF"/>
          <w:lang w:val="en-GB"/>
        </w:rPr>
      </w:pPr>
      <w:r w:rsidRPr="00941D35">
        <w:rPr>
          <w:rStyle w:val="normaltextrun"/>
          <w:rFonts w:eastAsia="Calibri" w:cs="Times New Roman"/>
          <w:color w:val="000000"/>
          <w:szCs w:val="20"/>
          <w:shd w:val="clear" w:color="auto" w:fill="FFFFFF"/>
          <w:lang w:val="en-GB"/>
        </w:rPr>
        <w:t xml:space="preserve">As discussed in the previous meeting, to enable reception from multiple TRPs at the UE one method for combining TCI states from sources with different QCL type D is necessary. One possible procedure for enabling 4-layer reception with dual TCIs </w:t>
      </w:r>
      <w:r>
        <w:rPr>
          <w:rStyle w:val="normaltextrun"/>
          <w:rFonts w:eastAsia="Calibri" w:cs="Times New Roman"/>
          <w:color w:val="000000"/>
          <w:szCs w:val="20"/>
          <w:shd w:val="clear" w:color="auto" w:fill="FFFFFF"/>
          <w:lang w:val="en-GB"/>
        </w:rPr>
        <w:t xml:space="preserve">is the </w:t>
      </w:r>
      <w:proofErr w:type="gramStart"/>
      <w:r>
        <w:rPr>
          <w:rStyle w:val="normaltextrun"/>
          <w:rFonts w:eastAsia="Calibri" w:cs="Times New Roman"/>
          <w:color w:val="000000"/>
          <w:szCs w:val="20"/>
          <w:shd w:val="clear" w:color="auto" w:fill="FFFFFF"/>
          <w:lang w:val="en-GB"/>
        </w:rPr>
        <w:t>group based</w:t>
      </w:r>
      <w:proofErr w:type="gramEnd"/>
      <w:r>
        <w:rPr>
          <w:rStyle w:val="normaltextrun"/>
          <w:rFonts w:eastAsia="Calibri" w:cs="Times New Roman"/>
          <w:color w:val="000000"/>
          <w:szCs w:val="20"/>
          <w:shd w:val="clear" w:color="auto" w:fill="FFFFFF"/>
          <w:lang w:val="en-GB"/>
        </w:rPr>
        <w:t xml:space="preserve"> beam reporting </w:t>
      </w:r>
      <w:r w:rsidRPr="00941D35">
        <w:rPr>
          <w:rStyle w:val="normaltextrun"/>
          <w:rFonts w:eastAsia="Calibri" w:cs="Times New Roman"/>
          <w:color w:val="000000"/>
          <w:szCs w:val="20"/>
          <w:shd w:val="clear" w:color="auto" w:fill="FFFFFF"/>
          <w:lang w:val="en-GB"/>
        </w:rPr>
        <w:t xml:space="preserve">and we provide few other details that we believe are important for the present discussion. </w:t>
      </w:r>
    </w:p>
    <w:p w14:paraId="3871E9C2" w14:textId="4D7ABF59" w:rsidR="009E21E0" w:rsidRDefault="009E21E0" w:rsidP="009E21E0">
      <w:pPr>
        <w:keepNext/>
        <w:ind w:left="2160"/>
      </w:pPr>
    </w:p>
    <w:p w14:paraId="65400400" w14:textId="76F91A81" w:rsidR="00B86AA7" w:rsidRDefault="00B86AA7" w:rsidP="009E21E0">
      <w:pPr>
        <w:keepNext/>
        <w:ind w:left="2160"/>
      </w:pPr>
      <w:r w:rsidRPr="00B86AA7">
        <w:rPr>
          <w:noProof/>
        </w:rPr>
        <w:drawing>
          <wp:inline distT="0" distB="0" distL="0" distR="0" wp14:anchorId="79215708" wp14:editId="07342842">
            <wp:extent cx="3898900" cy="218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8900" cy="2182495"/>
                    </a:xfrm>
                    <a:prstGeom prst="rect">
                      <a:avLst/>
                    </a:prstGeom>
                    <a:noFill/>
                    <a:ln>
                      <a:noFill/>
                    </a:ln>
                  </pic:spPr>
                </pic:pic>
              </a:graphicData>
            </a:graphic>
          </wp:inline>
        </w:drawing>
      </w:r>
    </w:p>
    <w:p w14:paraId="052197FD" w14:textId="37F10EF2" w:rsidR="009E21E0" w:rsidRDefault="009E21E0" w:rsidP="009E21E0">
      <w:pPr>
        <w:pStyle w:val="Caption"/>
      </w:pPr>
      <w:bookmarkStart w:id="11" w:name="_Ref131425300"/>
      <w:r>
        <w:t xml:space="preserve">Figure </w:t>
      </w:r>
      <w:r>
        <w:fldChar w:fldCharType="begin"/>
      </w:r>
      <w:r>
        <w:instrText>SEQ Figure \* ARABIC</w:instrText>
      </w:r>
      <w:r>
        <w:fldChar w:fldCharType="separate"/>
      </w:r>
      <w:r w:rsidR="00B86AA7">
        <w:rPr>
          <w:noProof/>
        </w:rPr>
        <w:t>4</w:t>
      </w:r>
      <w:r>
        <w:fldChar w:fldCharType="end"/>
      </w:r>
      <w:bookmarkEnd w:id="11"/>
      <w:r>
        <w:t xml:space="preserve">: multi-TRP scenario for </w:t>
      </w:r>
      <w:proofErr w:type="spellStart"/>
      <w:r>
        <w:t>groupBasedBeamReporting</w:t>
      </w:r>
      <w:proofErr w:type="spellEnd"/>
    </w:p>
    <w:p w14:paraId="74D07696" w14:textId="2A1C38C1" w:rsidR="009E21E0" w:rsidRPr="00941D35" w:rsidRDefault="009E21E0" w:rsidP="009E21E0">
      <w:pPr>
        <w:rPr>
          <w:szCs w:val="20"/>
        </w:rPr>
      </w:pPr>
      <w:r>
        <w:rPr>
          <w:i/>
          <w:iCs/>
          <w:szCs w:val="20"/>
        </w:rPr>
        <w:fldChar w:fldCharType="begin"/>
      </w:r>
      <w:r>
        <w:rPr>
          <w:i/>
          <w:iCs/>
          <w:szCs w:val="20"/>
        </w:rPr>
        <w:instrText xml:space="preserve"> REF _Ref131425300 \h </w:instrText>
      </w:r>
      <w:r>
        <w:rPr>
          <w:i/>
          <w:iCs/>
          <w:szCs w:val="20"/>
        </w:rPr>
      </w:r>
      <w:r>
        <w:rPr>
          <w:i/>
          <w:iCs/>
          <w:szCs w:val="20"/>
        </w:rPr>
        <w:fldChar w:fldCharType="separate"/>
      </w:r>
      <w:r w:rsidR="00B86AA7">
        <w:t xml:space="preserve">Figure </w:t>
      </w:r>
      <w:r w:rsidR="00B86AA7">
        <w:rPr>
          <w:noProof/>
        </w:rPr>
        <w:t>4</w:t>
      </w:r>
      <w:r>
        <w:rPr>
          <w:i/>
          <w:iCs/>
          <w:szCs w:val="20"/>
        </w:rPr>
        <w:fldChar w:fldCharType="end"/>
      </w:r>
      <w:r w:rsidRPr="00941D35">
        <w:rPr>
          <w:szCs w:val="20"/>
        </w:rPr>
        <w:t xml:space="preserve"> illustrates possible scenario and configuration setting for groupBasedBeamReporting</w:t>
      </w:r>
      <w:r>
        <w:rPr>
          <w:szCs w:val="20"/>
        </w:rPr>
        <w:t>-r17</w:t>
      </w:r>
      <w:r w:rsidRPr="00941D35">
        <w:rPr>
          <w:szCs w:val="20"/>
        </w:rPr>
        <w:t>. If groupBasedBeamReporting</w:t>
      </w:r>
      <w:r>
        <w:rPr>
          <w:szCs w:val="20"/>
        </w:rPr>
        <w:t>-r17</w:t>
      </w:r>
      <w:r w:rsidRPr="00941D35">
        <w:rPr>
          <w:szCs w:val="20"/>
        </w:rPr>
        <w:t xml:space="preserve"> is configured for multi-TRP, the CSI Resource Set Configuration will comprise of resources that can be received simultaneously from two different spatial directions/different QCL-D sources. Furthermore, the network enables groupBasedBeamReporting</w:t>
      </w:r>
      <w:r>
        <w:rPr>
          <w:szCs w:val="20"/>
        </w:rPr>
        <w:t>-r17</w:t>
      </w:r>
      <w:r w:rsidRPr="00941D35">
        <w:rPr>
          <w:szCs w:val="20"/>
        </w:rPr>
        <w:t xml:space="preserve"> to UEs capable of </w:t>
      </w:r>
      <w:r w:rsidRPr="00941D35">
        <w:rPr>
          <w:i/>
          <w:iCs/>
          <w:szCs w:val="20"/>
        </w:rPr>
        <w:t>mTRP-GroupBasedL1-RSRP-r17</w:t>
      </w:r>
      <w:r w:rsidRPr="00941D35">
        <w:rPr>
          <w:szCs w:val="20"/>
        </w:rPr>
        <w:t xml:space="preserve">, while </w:t>
      </w:r>
      <w:r>
        <w:rPr>
          <w:szCs w:val="20"/>
        </w:rPr>
        <w:t xml:space="preserve">typically </w:t>
      </w:r>
      <w:r w:rsidRPr="00941D35">
        <w:rPr>
          <w:szCs w:val="20"/>
        </w:rPr>
        <w:t xml:space="preserve">configuring CSI-RS/SSB resource sets to be measured from both TRPs. </w:t>
      </w:r>
    </w:p>
    <w:p w14:paraId="7C6242BD" w14:textId="77777777" w:rsidR="009E21E0" w:rsidRPr="00941D35" w:rsidRDefault="009E21E0" w:rsidP="009E21E0">
      <w:pPr>
        <w:rPr>
          <w:szCs w:val="20"/>
        </w:rPr>
      </w:pPr>
      <w:r w:rsidRPr="00941D35">
        <w:rPr>
          <w:szCs w:val="20"/>
        </w:rPr>
        <w:t>To illustrate the behavior of group-based beam reporting</w:t>
      </w:r>
      <w:r>
        <w:rPr>
          <w:szCs w:val="20"/>
        </w:rPr>
        <w:t xml:space="preserve"> in Rel-17</w:t>
      </w:r>
      <w:r w:rsidRPr="00941D35">
        <w:rPr>
          <w:szCs w:val="20"/>
        </w:rPr>
        <w:t>, one example is shown in where the UE could be configured for groupBasedBeamReporting</w:t>
      </w:r>
      <w:r>
        <w:rPr>
          <w:szCs w:val="20"/>
        </w:rPr>
        <w:t>-r17</w:t>
      </w:r>
      <w:r w:rsidRPr="00941D35">
        <w:rPr>
          <w:szCs w:val="20"/>
        </w:rPr>
        <w:t xml:space="preserve"> with two sets of reference signals related to TRP1 and TRP2, where TRP1 is transmitting CR#0 to CR#3, and TRP2 is sending CR#4 to CR#7.</w:t>
      </w:r>
    </w:p>
    <w:p w14:paraId="60A73C60" w14:textId="413CDE7B" w:rsidR="009E21E0" w:rsidRPr="00941D35" w:rsidRDefault="009E21E0" w:rsidP="009E21E0">
      <w:pPr>
        <w:rPr>
          <w:rFonts w:ascii="Arial" w:eastAsia="Times New Roman" w:hAnsi="Arial" w:cs="Times New Roman"/>
          <w:szCs w:val="20"/>
        </w:rPr>
      </w:pPr>
      <w:r w:rsidRPr="00941D35">
        <w:rPr>
          <w:szCs w:val="20"/>
        </w:rPr>
        <w:t xml:space="preserve">The steps concerning group-based beam reporting are represented in </w:t>
      </w:r>
      <w:r>
        <w:rPr>
          <w:i/>
          <w:iCs/>
          <w:szCs w:val="20"/>
        </w:rPr>
        <w:fldChar w:fldCharType="begin"/>
      </w:r>
      <w:r>
        <w:rPr>
          <w:szCs w:val="20"/>
        </w:rPr>
        <w:instrText xml:space="preserve"> REF _Ref131425385 \h </w:instrText>
      </w:r>
      <w:r>
        <w:rPr>
          <w:i/>
          <w:iCs/>
          <w:szCs w:val="20"/>
        </w:rPr>
      </w:r>
      <w:r>
        <w:rPr>
          <w:i/>
          <w:iCs/>
          <w:szCs w:val="20"/>
        </w:rPr>
        <w:fldChar w:fldCharType="separate"/>
      </w:r>
      <w:r w:rsidR="00B86AA7">
        <w:t xml:space="preserve">Figure </w:t>
      </w:r>
      <w:r w:rsidR="00B86AA7">
        <w:rPr>
          <w:noProof/>
        </w:rPr>
        <w:t>5</w:t>
      </w:r>
      <w:r>
        <w:rPr>
          <w:i/>
          <w:iCs/>
          <w:szCs w:val="20"/>
        </w:rPr>
        <w:fldChar w:fldCharType="end"/>
      </w:r>
      <w:r>
        <w:rPr>
          <w:i/>
          <w:iCs/>
          <w:szCs w:val="20"/>
        </w:rPr>
        <w:t>.</w:t>
      </w:r>
    </w:p>
    <w:p w14:paraId="0AC4287D" w14:textId="664A9CBB" w:rsidR="009E21E0" w:rsidRDefault="009E21E0" w:rsidP="009E21E0">
      <w:pPr>
        <w:keepNext/>
        <w:ind w:left="720"/>
      </w:pPr>
    </w:p>
    <w:p w14:paraId="478D5ED4" w14:textId="76EFBDA0" w:rsidR="00B86AA7" w:rsidRDefault="00B86AA7" w:rsidP="009E21E0">
      <w:pPr>
        <w:keepNext/>
        <w:ind w:left="720"/>
      </w:pPr>
      <w:r w:rsidRPr="00B86AA7">
        <w:rPr>
          <w:noProof/>
        </w:rPr>
        <w:drawing>
          <wp:inline distT="0" distB="0" distL="0" distR="0" wp14:anchorId="02C52941" wp14:editId="63C425EC">
            <wp:extent cx="4184015" cy="36404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84015" cy="3640455"/>
                    </a:xfrm>
                    <a:prstGeom prst="rect">
                      <a:avLst/>
                    </a:prstGeom>
                    <a:noFill/>
                    <a:ln>
                      <a:noFill/>
                    </a:ln>
                  </pic:spPr>
                </pic:pic>
              </a:graphicData>
            </a:graphic>
          </wp:inline>
        </w:drawing>
      </w:r>
    </w:p>
    <w:p w14:paraId="2251EF52" w14:textId="4F257970" w:rsidR="009E21E0" w:rsidRDefault="009E21E0" w:rsidP="009E21E0">
      <w:pPr>
        <w:pStyle w:val="Caption"/>
        <w:rPr>
          <w:lang w:val="en-GB"/>
        </w:rPr>
      </w:pPr>
      <w:bookmarkStart w:id="12" w:name="_Ref131425385"/>
      <w:r>
        <w:t xml:space="preserve">Figure </w:t>
      </w:r>
      <w:r>
        <w:fldChar w:fldCharType="begin"/>
      </w:r>
      <w:r>
        <w:instrText>SEQ Figure \* ARABIC</w:instrText>
      </w:r>
      <w:r>
        <w:fldChar w:fldCharType="separate"/>
      </w:r>
      <w:r w:rsidR="00B86AA7">
        <w:rPr>
          <w:noProof/>
        </w:rPr>
        <w:t>5</w:t>
      </w:r>
      <w:r>
        <w:fldChar w:fldCharType="end"/>
      </w:r>
      <w:bookmarkEnd w:id="12"/>
      <w:r>
        <w:t xml:space="preserve">: Steps for group-based beam reporting </w:t>
      </w:r>
    </w:p>
    <w:p w14:paraId="3C56E133" w14:textId="77777777" w:rsidR="009E21E0" w:rsidRPr="00941D35" w:rsidRDefault="009E21E0" w:rsidP="009E21E0">
      <w:pPr>
        <w:rPr>
          <w:szCs w:val="20"/>
        </w:rPr>
      </w:pPr>
      <w:r w:rsidRPr="00941D35">
        <w:rPr>
          <w:szCs w:val="20"/>
        </w:rPr>
        <w:lastRenderedPageBreak/>
        <w:t xml:space="preserve">In Step 1 the UE shares the capabilities to the </w:t>
      </w:r>
      <w:proofErr w:type="spellStart"/>
      <w:r w:rsidRPr="00941D35">
        <w:rPr>
          <w:szCs w:val="20"/>
        </w:rPr>
        <w:t>gNB</w:t>
      </w:r>
      <w:proofErr w:type="spellEnd"/>
      <w:r w:rsidRPr="00941D35">
        <w:rPr>
          <w:szCs w:val="20"/>
        </w:rPr>
        <w:t xml:space="preserve">. The group-based reporting is optional with capability signaling indicated by mTRP-GroupBasedL1-RSRP-r17. </w:t>
      </w:r>
    </w:p>
    <w:p w14:paraId="6C0A3525" w14:textId="77777777" w:rsidR="009E21E0" w:rsidRPr="00941D35" w:rsidRDefault="009E21E0" w:rsidP="009E21E0">
      <w:pPr>
        <w:rPr>
          <w:szCs w:val="20"/>
        </w:rPr>
      </w:pPr>
      <w:r w:rsidRPr="00941D35">
        <w:rPr>
          <w:szCs w:val="20"/>
        </w:rPr>
        <w:t xml:space="preserve">In Step 2 the </w:t>
      </w:r>
      <w:proofErr w:type="spellStart"/>
      <w:r w:rsidRPr="00941D35">
        <w:rPr>
          <w:szCs w:val="20"/>
        </w:rPr>
        <w:t>gNB</w:t>
      </w:r>
      <w:proofErr w:type="spellEnd"/>
      <w:r w:rsidRPr="00941D35">
        <w:rPr>
          <w:szCs w:val="20"/>
        </w:rPr>
        <w:t xml:space="preserve"> configures the CSI-</w:t>
      </w:r>
      <w:proofErr w:type="spellStart"/>
      <w:r w:rsidRPr="00941D35">
        <w:rPr>
          <w:szCs w:val="20"/>
        </w:rPr>
        <w:t>ReportConfig</w:t>
      </w:r>
      <w:proofErr w:type="spellEnd"/>
      <w:r w:rsidRPr="00941D35">
        <w:rPr>
          <w:szCs w:val="20"/>
        </w:rPr>
        <w:t xml:space="preserve">, which indicates group-based beam reporting by enabling groupBasedBeamReporting-r17 and configuring nrofReportedGroups-r17. In this example the number of reported groups is 3. </w:t>
      </w:r>
    </w:p>
    <w:p w14:paraId="5EA5C18E" w14:textId="77777777" w:rsidR="009E21E0" w:rsidRPr="00941D35" w:rsidRDefault="009E21E0" w:rsidP="009E21E0">
      <w:pPr>
        <w:rPr>
          <w:szCs w:val="20"/>
        </w:rPr>
      </w:pPr>
      <w:r w:rsidRPr="00941D35">
        <w:rPr>
          <w:szCs w:val="20"/>
        </w:rPr>
        <w:t xml:space="preserve">In Step 3 the UE reports the L1-RSRP for the number of reported RS groups as configured in Step 3. This report includes first the list of CSI-RS or SSB resources in pairs which can be simultaneously received by the UE. In the second part of the report, the UE includes the differential RSRP values in relation to the RSRP of the </w:t>
      </w:r>
      <w:r>
        <w:rPr>
          <w:szCs w:val="20"/>
        </w:rPr>
        <w:t>largest</w:t>
      </w:r>
      <w:r w:rsidRPr="00941D35">
        <w:rPr>
          <w:szCs w:val="20"/>
        </w:rPr>
        <w:t xml:space="preserve"> </w:t>
      </w:r>
      <w:r>
        <w:rPr>
          <w:szCs w:val="20"/>
        </w:rPr>
        <w:t>measured</w:t>
      </w:r>
      <w:r w:rsidRPr="00941D35">
        <w:rPr>
          <w:szCs w:val="20"/>
        </w:rPr>
        <w:t xml:space="preserve"> RS</w:t>
      </w:r>
      <w:r>
        <w:rPr>
          <w:szCs w:val="20"/>
        </w:rPr>
        <w:t>RP value</w:t>
      </w:r>
      <w:r w:rsidRPr="00941D35">
        <w:rPr>
          <w:szCs w:val="20"/>
        </w:rPr>
        <w:t>. In this example, the UE reported that it is capable of simultaneous reception from TCI states corresponding to the pairs of reference signals (CRI#0, CRI#4), (CRI#1, CRI#5), and (CRI#2,</w:t>
      </w:r>
      <w:r>
        <w:rPr>
          <w:szCs w:val="20"/>
        </w:rPr>
        <w:t xml:space="preserve"> </w:t>
      </w:r>
      <w:r w:rsidRPr="00941D35">
        <w:rPr>
          <w:szCs w:val="20"/>
        </w:rPr>
        <w:t xml:space="preserve">CRI#6), and the RSRP values are reported for all those </w:t>
      </w:r>
      <w:r>
        <w:rPr>
          <w:szCs w:val="20"/>
        </w:rPr>
        <w:t xml:space="preserve">six </w:t>
      </w:r>
      <w:r w:rsidRPr="00941D35">
        <w:rPr>
          <w:szCs w:val="20"/>
        </w:rPr>
        <w:t xml:space="preserve">reference signals. </w:t>
      </w:r>
    </w:p>
    <w:p w14:paraId="17FF3AD5" w14:textId="77777777" w:rsidR="009E21E0" w:rsidRPr="00941D35" w:rsidRDefault="009E21E0" w:rsidP="009E21E0">
      <w:pPr>
        <w:rPr>
          <w:szCs w:val="20"/>
        </w:rPr>
      </w:pPr>
      <w:r w:rsidRPr="00941D35">
        <w:rPr>
          <w:szCs w:val="20"/>
        </w:rPr>
        <w:t xml:space="preserve">By using the procedure indicated in the steps above, the UE can indicate which are the DL beams that can be received simultaneously by the UE. With the information of the RS pairs in the group-based reporting, the </w:t>
      </w:r>
      <w:proofErr w:type="spellStart"/>
      <w:r w:rsidRPr="00941D35">
        <w:rPr>
          <w:szCs w:val="20"/>
        </w:rPr>
        <w:t>gNB</w:t>
      </w:r>
      <w:proofErr w:type="spellEnd"/>
      <w:r w:rsidRPr="00941D35">
        <w:rPr>
          <w:szCs w:val="20"/>
        </w:rPr>
        <w:t xml:space="preserve"> can activate and indicate the TCI states related to those groups for simultaneous reception by the UE. </w:t>
      </w:r>
    </w:p>
    <w:p w14:paraId="1EACAC40" w14:textId="379C2491" w:rsidR="009E21E0" w:rsidRDefault="00F479F2" w:rsidP="009E21E0">
      <w:pPr>
        <w:rPr>
          <w:rStyle w:val="eop"/>
          <w:color w:val="000000"/>
          <w:szCs w:val="20"/>
          <w:shd w:val="clear" w:color="auto" w:fill="FFFFFF"/>
        </w:rPr>
      </w:pPr>
      <w:r>
        <w:rPr>
          <w:rStyle w:val="eop"/>
          <w:color w:val="000000"/>
          <w:szCs w:val="20"/>
          <w:shd w:val="clear" w:color="auto" w:fill="FFFFFF"/>
        </w:rPr>
        <w:t>For Rel 16</w:t>
      </w:r>
      <w:r w:rsidR="00D45A78">
        <w:rPr>
          <w:rStyle w:val="eop"/>
          <w:color w:val="000000"/>
          <w:szCs w:val="20"/>
          <w:shd w:val="clear" w:color="auto" w:fill="FFFFFF"/>
        </w:rPr>
        <w:t xml:space="preserve"> GBBR requirements are defined in 38.133, including measurement delay. In </w:t>
      </w:r>
      <w:proofErr w:type="gramStart"/>
      <w:r w:rsidR="00D45A78">
        <w:rPr>
          <w:rStyle w:val="eop"/>
          <w:color w:val="000000"/>
          <w:szCs w:val="20"/>
          <w:shd w:val="clear" w:color="auto" w:fill="FFFFFF"/>
        </w:rPr>
        <w:t>multi Rx</w:t>
      </w:r>
      <w:proofErr w:type="gramEnd"/>
      <w:r w:rsidR="00D45A78">
        <w:rPr>
          <w:rStyle w:val="eop"/>
          <w:color w:val="000000"/>
          <w:szCs w:val="20"/>
          <w:shd w:val="clear" w:color="auto" w:fill="FFFFFF"/>
        </w:rPr>
        <w:t xml:space="preserve"> we have de</w:t>
      </w:r>
      <w:r w:rsidR="00303C03">
        <w:rPr>
          <w:rStyle w:val="eop"/>
          <w:color w:val="000000"/>
          <w:szCs w:val="20"/>
          <w:shd w:val="clear" w:color="auto" w:fill="FFFFFF"/>
        </w:rPr>
        <w:t>c</w:t>
      </w:r>
      <w:r w:rsidR="00D45A78">
        <w:rPr>
          <w:rStyle w:val="eop"/>
          <w:color w:val="000000"/>
          <w:szCs w:val="20"/>
          <w:shd w:val="clear" w:color="auto" w:fill="FFFFFF"/>
        </w:rPr>
        <w:t>i</w:t>
      </w:r>
      <w:r w:rsidR="00303C03">
        <w:rPr>
          <w:rStyle w:val="eop"/>
          <w:color w:val="000000"/>
          <w:szCs w:val="20"/>
          <w:shd w:val="clear" w:color="auto" w:fill="FFFFFF"/>
        </w:rPr>
        <w:t>d</w:t>
      </w:r>
      <w:r w:rsidR="00D45A78">
        <w:rPr>
          <w:rStyle w:val="eop"/>
          <w:color w:val="000000"/>
          <w:szCs w:val="20"/>
          <w:shd w:val="clear" w:color="auto" w:fill="FFFFFF"/>
        </w:rPr>
        <w:t xml:space="preserve">ed to consider reduced beam sweeping scaling factor </w:t>
      </w:r>
      <w:r w:rsidR="00CE6D57">
        <w:rPr>
          <w:rStyle w:val="eop"/>
          <w:color w:val="000000"/>
          <w:szCs w:val="20"/>
          <w:shd w:val="clear" w:color="auto" w:fill="FFFFFF"/>
        </w:rPr>
        <w:t xml:space="preserve">for L1 measurement requirements. Considering that, it is important that L1 RSRP measurement delay is specified for </w:t>
      </w:r>
      <w:r w:rsidR="004A7B45">
        <w:rPr>
          <w:rStyle w:val="eop"/>
          <w:color w:val="000000"/>
          <w:szCs w:val="20"/>
          <w:shd w:val="clear" w:color="auto" w:fill="FFFFFF"/>
        </w:rPr>
        <w:t xml:space="preserve">GBBR-r17. The measurement procedure for L1-RSPR and GBBR is somewhat similar, with the difference that pairs of reference signals are measured for GBBR-r17. Therefore, most of the </w:t>
      </w:r>
      <w:r w:rsidR="00BE6CF7">
        <w:rPr>
          <w:rStyle w:val="eop"/>
          <w:color w:val="000000"/>
          <w:szCs w:val="20"/>
          <w:shd w:val="clear" w:color="auto" w:fill="FFFFFF"/>
        </w:rPr>
        <w:t>procedure can be reused for the definition of GBBR-r17 in comparison to legacy L1-</w:t>
      </w:r>
      <w:proofErr w:type="gramStart"/>
      <w:r w:rsidR="00BE6CF7">
        <w:rPr>
          <w:rStyle w:val="eop"/>
          <w:color w:val="000000"/>
          <w:szCs w:val="20"/>
          <w:shd w:val="clear" w:color="auto" w:fill="FFFFFF"/>
        </w:rPr>
        <w:t>RSRP  requirements</w:t>
      </w:r>
      <w:proofErr w:type="gramEnd"/>
      <w:r w:rsidR="00BE6CF7">
        <w:rPr>
          <w:rStyle w:val="eop"/>
          <w:color w:val="000000"/>
          <w:szCs w:val="20"/>
          <w:shd w:val="clear" w:color="auto" w:fill="FFFFFF"/>
        </w:rPr>
        <w:t xml:space="preserve">. </w:t>
      </w:r>
      <w:r w:rsidR="004B447B">
        <w:rPr>
          <w:rStyle w:val="eop"/>
          <w:color w:val="000000"/>
          <w:szCs w:val="20"/>
          <w:shd w:val="clear" w:color="auto" w:fill="FFFFFF"/>
        </w:rPr>
        <w:t xml:space="preserve">Another aspect that must be considered, is that the measurement delay reduction due to reduced beam sweeping scaling factor should also be considered in this case. </w:t>
      </w:r>
    </w:p>
    <w:p w14:paraId="1D7BEA73" w14:textId="61B15534" w:rsidR="004B447B" w:rsidRDefault="00816ECB" w:rsidP="004B447B">
      <w:pPr>
        <w:pStyle w:val="RAN4proposal"/>
        <w:rPr>
          <w:rStyle w:val="eop"/>
          <w:color w:val="000000"/>
          <w:szCs w:val="20"/>
          <w:shd w:val="clear" w:color="auto" w:fill="FFFFFF"/>
        </w:rPr>
      </w:pPr>
      <w:bookmarkStart w:id="13" w:name="_Toc135070282"/>
      <w:bookmarkStart w:id="14" w:name="_Toc142597997"/>
      <w:r>
        <w:rPr>
          <w:rStyle w:val="eop"/>
          <w:color w:val="000000"/>
          <w:szCs w:val="20"/>
          <w:shd w:val="clear" w:color="auto" w:fill="FFFFFF"/>
        </w:rPr>
        <w:t>RAN4 to define RRM requirements for GBBR-r17 r</w:t>
      </w:r>
      <w:r w:rsidR="00CC24BE">
        <w:rPr>
          <w:rStyle w:val="eop"/>
          <w:color w:val="000000"/>
          <w:szCs w:val="20"/>
          <w:shd w:val="clear" w:color="auto" w:fill="FFFFFF"/>
        </w:rPr>
        <w:t>eus</w:t>
      </w:r>
      <w:r w:rsidR="00030CD6">
        <w:rPr>
          <w:rStyle w:val="eop"/>
          <w:color w:val="000000"/>
          <w:szCs w:val="20"/>
          <w:shd w:val="clear" w:color="auto" w:fill="FFFFFF"/>
        </w:rPr>
        <w:t>e</w:t>
      </w:r>
      <w:r w:rsidR="00CC24BE">
        <w:rPr>
          <w:rStyle w:val="eop"/>
          <w:color w:val="000000"/>
          <w:szCs w:val="20"/>
          <w:shd w:val="clear" w:color="auto" w:fill="FFFFFF"/>
        </w:rPr>
        <w:t xml:space="preserve"> legacy L1-RSRP delay as a baseline with updated beam sweeping scaling factor.</w:t>
      </w:r>
      <w:bookmarkEnd w:id="13"/>
      <w:bookmarkEnd w:id="14"/>
      <w:r w:rsidR="00CC24BE">
        <w:rPr>
          <w:rStyle w:val="eop"/>
          <w:color w:val="000000"/>
          <w:szCs w:val="20"/>
          <w:shd w:val="clear" w:color="auto" w:fill="FFFFFF"/>
        </w:rPr>
        <w:t xml:space="preserve"> </w:t>
      </w:r>
    </w:p>
    <w:p w14:paraId="30051983" w14:textId="77777777" w:rsidR="009B2A50" w:rsidRDefault="009B2A50" w:rsidP="009E21E0">
      <w:pPr>
        <w:rPr>
          <w:rStyle w:val="eop"/>
          <w:color w:val="000000"/>
          <w:szCs w:val="20"/>
          <w:shd w:val="clear" w:color="auto" w:fill="FFFFFF"/>
        </w:rPr>
      </w:pPr>
    </w:p>
    <w:p w14:paraId="5DBB42EC" w14:textId="490551FC" w:rsidR="00E1423B" w:rsidRDefault="00E1423B" w:rsidP="00E1423B">
      <w:pPr>
        <w:rPr>
          <w:rFonts w:cs="Times New Roman"/>
          <w:szCs w:val="20"/>
          <w:shd w:val="clear" w:color="auto" w:fill="FFFFFF"/>
        </w:rPr>
      </w:pPr>
      <w:r>
        <w:rPr>
          <w:rFonts w:cs="Times New Roman"/>
          <w:szCs w:val="20"/>
          <w:shd w:val="clear" w:color="auto" w:fill="FFFFFF"/>
        </w:rPr>
        <w:t xml:space="preserve">In previous meetings some discussions included proposals that were related to multiple SSBs being measured simultaneously. It is true that the WID is about simultaneous reception, and that may involve different reference signals. We have also agreed in previous meetings to focus on intra cell scenarios, which imply the same PCI. In this scenario SSB transmissions from the same PCI are sent within the SSB burst using different SSB indexes, and therefore are not overlapping in time, see for example issue from the </w:t>
      </w:r>
      <w:r w:rsidR="004630E9">
        <w:rPr>
          <w:rFonts w:cs="Times New Roman"/>
          <w:szCs w:val="20"/>
          <w:shd w:val="clear" w:color="auto" w:fill="FFFFFF"/>
        </w:rPr>
        <w:t>way forward</w:t>
      </w:r>
      <w:r>
        <w:rPr>
          <w:rFonts w:cs="Times New Roman"/>
          <w:szCs w:val="20"/>
          <w:shd w:val="clear" w:color="auto" w:fill="FFFFFF"/>
        </w:rPr>
        <w:t xml:space="preserve"> </w:t>
      </w:r>
      <w:r>
        <w:rPr>
          <w:rStyle w:val="normaltextrun"/>
          <w:color w:val="000000"/>
          <w:szCs w:val="20"/>
          <w:shd w:val="clear" w:color="auto" w:fill="FFFFFF"/>
        </w:rPr>
        <w:t>[</w:t>
      </w:r>
      <w:r w:rsidR="004630E9">
        <w:rPr>
          <w:rStyle w:val="normaltextrun"/>
          <w:color w:val="000000"/>
          <w:szCs w:val="20"/>
          <w:shd w:val="clear" w:color="auto" w:fill="FFFFFF"/>
        </w:rPr>
        <w:fldChar w:fldCharType="begin"/>
      </w:r>
      <w:r w:rsidR="004630E9">
        <w:rPr>
          <w:rStyle w:val="normaltextrun"/>
          <w:color w:val="000000"/>
          <w:szCs w:val="20"/>
          <w:shd w:val="clear" w:color="auto" w:fill="FFFFFF"/>
        </w:rPr>
        <w:instrText xml:space="preserve"> REF _Ref136855825 \r \h </w:instrText>
      </w:r>
      <w:r w:rsidR="004630E9">
        <w:rPr>
          <w:rStyle w:val="normaltextrun"/>
          <w:color w:val="000000"/>
          <w:szCs w:val="20"/>
          <w:shd w:val="clear" w:color="auto" w:fill="FFFFFF"/>
        </w:rPr>
      </w:r>
      <w:r w:rsidR="004630E9">
        <w:rPr>
          <w:rStyle w:val="normaltextrun"/>
          <w:color w:val="000000"/>
          <w:szCs w:val="20"/>
          <w:shd w:val="clear" w:color="auto" w:fill="FFFFFF"/>
        </w:rPr>
        <w:fldChar w:fldCharType="separate"/>
      </w:r>
      <w:r w:rsidR="004630E9">
        <w:rPr>
          <w:rStyle w:val="normaltextrun"/>
          <w:color w:val="000000"/>
          <w:szCs w:val="20"/>
          <w:shd w:val="clear" w:color="auto" w:fill="FFFFFF"/>
        </w:rPr>
        <w:t>1</w:t>
      </w:r>
      <w:r w:rsidR="004630E9">
        <w:rPr>
          <w:rStyle w:val="normaltextrun"/>
          <w:color w:val="000000"/>
          <w:szCs w:val="20"/>
          <w:shd w:val="clear" w:color="auto" w:fill="FFFFFF"/>
        </w:rPr>
        <w:fldChar w:fldCharType="end"/>
      </w:r>
      <w:r>
        <w:rPr>
          <w:rStyle w:val="normaltextrun"/>
          <w:color w:val="000000"/>
          <w:szCs w:val="20"/>
          <w:shd w:val="clear" w:color="auto" w:fill="FFFFFF"/>
        </w:rPr>
        <w:t xml:space="preserve">]: </w:t>
      </w:r>
    </w:p>
    <w:tbl>
      <w:tblPr>
        <w:tblStyle w:val="TableGrid"/>
        <w:tblW w:w="0" w:type="auto"/>
        <w:tblLook w:val="04A0" w:firstRow="1" w:lastRow="0" w:firstColumn="1" w:lastColumn="0" w:noHBand="0" w:noVBand="1"/>
      </w:tblPr>
      <w:tblGrid>
        <w:gridCol w:w="9617"/>
      </w:tblGrid>
      <w:tr w:rsidR="00E1423B" w14:paraId="0A9F9703" w14:textId="77777777" w:rsidTr="003A1D8F">
        <w:tc>
          <w:tcPr>
            <w:tcW w:w="9617" w:type="dxa"/>
          </w:tcPr>
          <w:p w14:paraId="6A71846C" w14:textId="77777777" w:rsidR="003423A7" w:rsidRPr="009636B6" w:rsidRDefault="003423A7" w:rsidP="003423A7">
            <w:pPr>
              <w:spacing w:after="180"/>
              <w:rPr>
                <w:rFonts w:eastAsia="Times New Roman" w:cs="Times New Roman"/>
                <w:szCs w:val="20"/>
                <w:lang w:val="en-GB"/>
              </w:rPr>
            </w:pPr>
            <w:r w:rsidRPr="009636B6">
              <w:rPr>
                <w:rFonts w:eastAsia="Times New Roman" w:cs="Times New Roman"/>
                <w:b/>
                <w:bCs/>
                <w:szCs w:val="20"/>
                <w:u w:val="single"/>
                <w:lang w:val="en-GB"/>
              </w:rPr>
              <w:t>Issue 1-1-6: Assumptions on overlap conditions of RS measurement occasions for GBBR</w:t>
            </w:r>
          </w:p>
          <w:p w14:paraId="1FF22157" w14:textId="77777777" w:rsidR="003423A7" w:rsidRPr="009636B6" w:rsidRDefault="003423A7" w:rsidP="003423A7">
            <w:pPr>
              <w:numPr>
                <w:ilvl w:val="0"/>
                <w:numId w:val="37"/>
              </w:numPr>
              <w:spacing w:after="120"/>
              <w:textAlignment w:val="center"/>
              <w:rPr>
                <w:rFonts w:ascii="Calibri" w:eastAsia="Times New Roman" w:hAnsi="Calibri" w:cs="Calibri"/>
                <w:sz w:val="22"/>
                <w:lang w:val="en-GB"/>
              </w:rPr>
            </w:pPr>
            <w:r w:rsidRPr="009636B6">
              <w:rPr>
                <w:rFonts w:eastAsia="Times New Roman" w:cs="Times New Roman"/>
                <w:szCs w:val="20"/>
                <w:lang w:val="en-GB"/>
              </w:rPr>
              <w:t>FFS</w:t>
            </w:r>
          </w:p>
          <w:p w14:paraId="26F5D4FB" w14:textId="77777777" w:rsidR="003423A7" w:rsidRPr="009636B6" w:rsidRDefault="003423A7" w:rsidP="003423A7">
            <w:pPr>
              <w:numPr>
                <w:ilvl w:val="1"/>
                <w:numId w:val="37"/>
              </w:numPr>
              <w:spacing w:after="120"/>
              <w:textAlignment w:val="center"/>
              <w:rPr>
                <w:rFonts w:ascii="Calibri" w:eastAsia="Times New Roman" w:hAnsi="Calibri" w:cs="Calibri"/>
                <w:sz w:val="22"/>
                <w:lang w:val="en-GB"/>
              </w:rPr>
            </w:pPr>
            <w:r w:rsidRPr="009636B6">
              <w:rPr>
                <w:rFonts w:eastAsia="Times New Roman" w:cs="Times New Roman"/>
                <w:szCs w:val="20"/>
                <w:lang w:val="en-GB"/>
              </w:rPr>
              <w:t xml:space="preserve">Option 1: enhanced requirements are defined only for full </w:t>
            </w:r>
            <w:proofErr w:type="gramStart"/>
            <w:r w:rsidRPr="009636B6">
              <w:rPr>
                <w:rFonts w:eastAsia="Times New Roman" w:cs="Times New Roman"/>
                <w:szCs w:val="20"/>
                <w:lang w:val="en-GB"/>
              </w:rPr>
              <w:t>overlap</w:t>
            </w:r>
            <w:proofErr w:type="gramEnd"/>
          </w:p>
          <w:p w14:paraId="3FF87AE0" w14:textId="77777777" w:rsidR="003423A7" w:rsidRPr="009636B6" w:rsidRDefault="003423A7" w:rsidP="003423A7">
            <w:pPr>
              <w:numPr>
                <w:ilvl w:val="1"/>
                <w:numId w:val="37"/>
              </w:numPr>
              <w:spacing w:after="120"/>
              <w:textAlignment w:val="center"/>
              <w:rPr>
                <w:rFonts w:ascii="Calibri" w:eastAsia="Times New Roman" w:hAnsi="Calibri" w:cs="Calibri"/>
                <w:sz w:val="22"/>
                <w:lang w:val="en-GB"/>
              </w:rPr>
            </w:pPr>
            <w:r w:rsidRPr="009636B6">
              <w:rPr>
                <w:rFonts w:eastAsia="Times New Roman" w:cs="Times New Roman"/>
                <w:szCs w:val="20"/>
                <w:lang w:val="en-GB"/>
              </w:rPr>
              <w:t>Option 2: enhanced requirements are defined also for partial overlap (the exact reduction for partial overlap is FFS)</w:t>
            </w:r>
          </w:p>
          <w:p w14:paraId="3A8EA71C" w14:textId="77777777" w:rsidR="003423A7" w:rsidRPr="000A5A6E" w:rsidRDefault="003423A7" w:rsidP="003423A7">
            <w:pPr>
              <w:numPr>
                <w:ilvl w:val="1"/>
                <w:numId w:val="37"/>
              </w:numPr>
              <w:spacing w:after="120"/>
              <w:textAlignment w:val="center"/>
              <w:rPr>
                <w:rFonts w:ascii="Calibri" w:eastAsia="Times New Roman" w:hAnsi="Calibri" w:cs="Calibri"/>
                <w:sz w:val="22"/>
                <w:lang w:val="en-GB"/>
              </w:rPr>
            </w:pPr>
            <w:r w:rsidRPr="009636B6">
              <w:rPr>
                <w:rFonts w:eastAsia="Times New Roman" w:cs="Times New Roman"/>
                <w:szCs w:val="20"/>
                <w:lang w:val="en-GB"/>
              </w:rPr>
              <w:t xml:space="preserve">Option 3: RAN4 to consider non-simultaneous RS measurements from different TRPs for Rel-17 group-based L1-RSRP report </w:t>
            </w:r>
            <w:proofErr w:type="gramStart"/>
            <w:r w:rsidRPr="009636B6">
              <w:rPr>
                <w:rFonts w:eastAsia="Times New Roman" w:cs="Times New Roman"/>
                <w:szCs w:val="20"/>
                <w:lang w:val="en-GB"/>
              </w:rPr>
              <w:t>requirements</w:t>
            </w:r>
            <w:proofErr w:type="gramEnd"/>
          </w:p>
          <w:p w14:paraId="118C70AB" w14:textId="77777777" w:rsidR="000A5A6E" w:rsidRPr="000A5A6E" w:rsidRDefault="000A5A6E" w:rsidP="001E1894">
            <w:pPr>
              <w:spacing w:after="180"/>
              <w:rPr>
                <w:rFonts w:eastAsia="Times New Roman" w:cs="Times New Roman"/>
                <w:szCs w:val="20"/>
                <w:lang w:val="en-GB"/>
              </w:rPr>
            </w:pPr>
            <w:r w:rsidRPr="000A5A6E">
              <w:rPr>
                <w:rFonts w:eastAsia="Times New Roman" w:cs="Times New Roman"/>
                <w:b/>
                <w:bCs/>
                <w:szCs w:val="20"/>
                <w:u w:val="single"/>
                <w:lang w:val="en-GB"/>
              </w:rPr>
              <w:t>Issue 1-2-4: Assumptions on overlap conditions of RS measurement occasions for L1-RSRP</w:t>
            </w:r>
          </w:p>
          <w:p w14:paraId="53CB0505" w14:textId="77777777" w:rsidR="000A5A6E" w:rsidRPr="000A5A6E" w:rsidRDefault="000A5A6E" w:rsidP="000A5A6E">
            <w:pPr>
              <w:spacing w:after="180"/>
              <w:ind w:left="540"/>
              <w:rPr>
                <w:rFonts w:eastAsia="Times New Roman" w:cs="Times New Roman"/>
                <w:szCs w:val="20"/>
                <w:lang w:val="en-GB"/>
              </w:rPr>
            </w:pPr>
            <w:r w:rsidRPr="000A5A6E">
              <w:rPr>
                <w:rFonts w:eastAsia="Times New Roman" w:cs="Times New Roman"/>
                <w:szCs w:val="20"/>
                <w:lang w:val="en-GB"/>
              </w:rPr>
              <w:t>FFS:</w:t>
            </w:r>
          </w:p>
          <w:p w14:paraId="2E8C73CC" w14:textId="77777777" w:rsidR="000A5A6E" w:rsidRPr="000A5A6E" w:rsidRDefault="000A5A6E" w:rsidP="000A5A6E">
            <w:pPr>
              <w:numPr>
                <w:ilvl w:val="0"/>
                <w:numId w:val="45"/>
              </w:numPr>
              <w:spacing w:after="120"/>
              <w:textAlignment w:val="center"/>
              <w:rPr>
                <w:rFonts w:ascii="Calibri" w:eastAsia="Times New Roman" w:hAnsi="Calibri" w:cs="Calibri"/>
                <w:sz w:val="22"/>
                <w:lang w:val="en-GB"/>
              </w:rPr>
            </w:pPr>
            <w:r w:rsidRPr="000A5A6E">
              <w:rPr>
                <w:rFonts w:eastAsia="Times New Roman" w:cs="Times New Roman"/>
                <w:szCs w:val="20"/>
                <w:lang w:val="en-GB"/>
              </w:rPr>
              <w:t xml:space="preserve">Option 1: enhanced requirements are defined only for full </w:t>
            </w:r>
            <w:proofErr w:type="gramStart"/>
            <w:r w:rsidRPr="000A5A6E">
              <w:rPr>
                <w:rFonts w:eastAsia="Times New Roman" w:cs="Times New Roman"/>
                <w:szCs w:val="20"/>
                <w:lang w:val="en-GB"/>
              </w:rPr>
              <w:t>overlap</w:t>
            </w:r>
            <w:proofErr w:type="gramEnd"/>
          </w:p>
          <w:p w14:paraId="5D4330ED" w14:textId="77777777" w:rsidR="000A5A6E" w:rsidRPr="000A5A6E" w:rsidRDefault="000A5A6E" w:rsidP="000A5A6E">
            <w:pPr>
              <w:numPr>
                <w:ilvl w:val="0"/>
                <w:numId w:val="45"/>
              </w:numPr>
              <w:spacing w:after="120"/>
              <w:textAlignment w:val="center"/>
              <w:rPr>
                <w:rFonts w:ascii="Calibri" w:eastAsia="Times New Roman" w:hAnsi="Calibri" w:cs="Calibri"/>
                <w:sz w:val="22"/>
                <w:lang w:val="en-GB"/>
              </w:rPr>
            </w:pPr>
            <w:r w:rsidRPr="000A5A6E">
              <w:rPr>
                <w:rFonts w:eastAsia="Times New Roman" w:cs="Times New Roman"/>
                <w:szCs w:val="20"/>
                <w:lang w:val="en-GB"/>
              </w:rPr>
              <w:t>Option 2: enhanced requirements are defined also for partial overlap (the exact reduction for partial overlap is FFS)</w:t>
            </w:r>
          </w:p>
          <w:p w14:paraId="75B8C970" w14:textId="77777777" w:rsidR="000A5A6E" w:rsidRPr="000A5A6E" w:rsidRDefault="000A5A6E" w:rsidP="000A5A6E">
            <w:pPr>
              <w:numPr>
                <w:ilvl w:val="0"/>
                <w:numId w:val="45"/>
              </w:numPr>
              <w:spacing w:after="120"/>
              <w:textAlignment w:val="center"/>
              <w:rPr>
                <w:rFonts w:ascii="Calibri" w:eastAsia="Times New Roman" w:hAnsi="Calibri" w:cs="Calibri"/>
                <w:sz w:val="22"/>
                <w:lang w:val="en-GB"/>
              </w:rPr>
            </w:pPr>
            <w:r w:rsidRPr="000A5A6E">
              <w:rPr>
                <w:rFonts w:eastAsia="Times New Roman" w:cs="Times New Roman"/>
                <w:szCs w:val="20"/>
                <w:lang w:val="en-GB"/>
              </w:rPr>
              <w:t xml:space="preserve">Option 3: RAN4 to consider non-simultaneous RS measurements from different TRPs for </w:t>
            </w:r>
            <w:proofErr w:type="gramStart"/>
            <w:r w:rsidRPr="000A5A6E">
              <w:rPr>
                <w:rFonts w:eastAsia="Times New Roman" w:cs="Times New Roman"/>
                <w:szCs w:val="20"/>
                <w:lang w:val="en-GB"/>
              </w:rPr>
              <w:t>multi Rx</w:t>
            </w:r>
            <w:proofErr w:type="gramEnd"/>
            <w:r w:rsidRPr="000A5A6E">
              <w:rPr>
                <w:rFonts w:eastAsia="Times New Roman" w:cs="Times New Roman"/>
                <w:szCs w:val="20"/>
                <w:lang w:val="en-GB"/>
              </w:rPr>
              <w:t xml:space="preserve"> L1-RSRP measurement delay</w:t>
            </w:r>
          </w:p>
          <w:p w14:paraId="697EDD5F" w14:textId="77777777" w:rsidR="000A5A6E" w:rsidRPr="009636B6" w:rsidRDefault="000A5A6E" w:rsidP="000A5A6E">
            <w:pPr>
              <w:spacing w:after="120"/>
              <w:textAlignment w:val="center"/>
              <w:rPr>
                <w:rFonts w:ascii="Calibri" w:eastAsia="Times New Roman" w:hAnsi="Calibri" w:cs="Calibri"/>
                <w:sz w:val="22"/>
                <w:lang w:val="en-GB"/>
              </w:rPr>
            </w:pPr>
          </w:p>
          <w:p w14:paraId="192A6634" w14:textId="77777777" w:rsidR="00E1423B" w:rsidRPr="003423A7" w:rsidRDefault="00E1423B" w:rsidP="003A1D8F">
            <w:pPr>
              <w:rPr>
                <w:rFonts w:cs="Times New Roman"/>
                <w:szCs w:val="20"/>
                <w:shd w:val="clear" w:color="auto" w:fill="FFFFFF"/>
                <w:lang w:val="en-GB"/>
              </w:rPr>
            </w:pPr>
          </w:p>
        </w:tc>
      </w:tr>
    </w:tbl>
    <w:p w14:paraId="2770F175" w14:textId="77777777" w:rsidR="00E1423B" w:rsidRDefault="00E1423B" w:rsidP="00E1423B">
      <w:pPr>
        <w:rPr>
          <w:rFonts w:cs="Times New Roman"/>
          <w:szCs w:val="20"/>
          <w:shd w:val="clear" w:color="auto" w:fill="FFFFFF"/>
        </w:rPr>
      </w:pPr>
    </w:p>
    <w:p w14:paraId="32EBE527" w14:textId="77777777" w:rsidR="00E1423B" w:rsidRDefault="00E1423B" w:rsidP="00E1423B">
      <w:pPr>
        <w:rPr>
          <w:rFonts w:cs="Times New Roman"/>
          <w:szCs w:val="20"/>
          <w:shd w:val="clear" w:color="auto" w:fill="FFFFFF"/>
        </w:rPr>
      </w:pPr>
      <w:r>
        <w:rPr>
          <w:rFonts w:cs="Times New Roman"/>
          <w:szCs w:val="20"/>
          <w:shd w:val="clear" w:color="auto" w:fill="FFFFFF"/>
        </w:rPr>
        <w:lastRenderedPageBreak/>
        <w:t>As per the TS 38.211[</w:t>
      </w:r>
      <w:r>
        <w:rPr>
          <w:rFonts w:cs="Times New Roman"/>
          <w:szCs w:val="20"/>
          <w:shd w:val="clear" w:color="auto" w:fill="FFFFFF"/>
        </w:rPr>
        <w:fldChar w:fldCharType="begin"/>
      </w:r>
      <w:r>
        <w:rPr>
          <w:rFonts w:cs="Times New Roman"/>
          <w:szCs w:val="20"/>
          <w:shd w:val="clear" w:color="auto" w:fill="FFFFFF"/>
        </w:rPr>
        <w:instrText xml:space="preserve"> REF _Ref134475438 \r \h </w:instrText>
      </w:r>
      <w:r>
        <w:rPr>
          <w:rFonts w:cs="Times New Roman"/>
          <w:szCs w:val="20"/>
          <w:shd w:val="clear" w:color="auto" w:fill="FFFFFF"/>
        </w:rPr>
      </w:r>
      <w:r>
        <w:rPr>
          <w:rFonts w:cs="Times New Roman"/>
          <w:szCs w:val="20"/>
          <w:shd w:val="clear" w:color="auto" w:fill="FFFFFF"/>
        </w:rPr>
        <w:fldChar w:fldCharType="separate"/>
      </w:r>
      <w:r>
        <w:rPr>
          <w:rFonts w:cs="Times New Roman"/>
          <w:szCs w:val="20"/>
          <w:shd w:val="clear" w:color="auto" w:fill="FFFFFF"/>
        </w:rPr>
        <w:t>4</w:t>
      </w:r>
      <w:r>
        <w:rPr>
          <w:rFonts w:cs="Times New Roman"/>
          <w:szCs w:val="20"/>
          <w:shd w:val="clear" w:color="auto" w:fill="FFFFFF"/>
        </w:rPr>
        <w:fldChar w:fldCharType="end"/>
      </w:r>
      <w:r>
        <w:rPr>
          <w:rFonts w:cs="Times New Roman"/>
          <w:szCs w:val="20"/>
          <w:shd w:val="clear" w:color="auto" w:fill="FFFFFF"/>
        </w:rPr>
        <w:t xml:space="preserve">] the </w:t>
      </w:r>
      <w:r w:rsidRPr="00FE0137">
        <w:rPr>
          <w:rFonts w:cs="Times New Roman"/>
          <w:szCs w:val="20"/>
          <w:shd w:val="clear" w:color="auto" w:fill="FFFFFF"/>
        </w:rPr>
        <w:t>UE decode</w:t>
      </w:r>
      <w:r>
        <w:rPr>
          <w:rFonts w:cs="Times New Roman"/>
          <w:szCs w:val="20"/>
          <w:shd w:val="clear" w:color="auto" w:fill="FFFFFF"/>
        </w:rPr>
        <w:t>s</w:t>
      </w:r>
      <w:r w:rsidRPr="00FE0137">
        <w:rPr>
          <w:rFonts w:cs="Times New Roman"/>
          <w:szCs w:val="20"/>
          <w:shd w:val="clear" w:color="auto" w:fill="FFFFFF"/>
        </w:rPr>
        <w:t xml:space="preserve"> primary and secondary synchronization signals to get Physical Cell ID [PCI], and PBCH DMRS, located on the synchronization raster. PSS, SSS, and NR-PBCH are transmitted in a Synchronization Signal Block</w:t>
      </w:r>
      <w:r w:rsidRPr="00FE0137">
        <w:rPr>
          <w:rStyle w:val="Strong"/>
          <w:rFonts w:cs="Times New Roman"/>
          <w:szCs w:val="20"/>
          <w:shd w:val="clear" w:color="auto" w:fill="FFFFFF"/>
        </w:rPr>
        <w:t> (SS Block)</w:t>
      </w:r>
      <w:r w:rsidRPr="00FE0137">
        <w:rPr>
          <w:rFonts w:cs="Times New Roman"/>
          <w:szCs w:val="20"/>
          <w:shd w:val="clear" w:color="auto" w:fill="FFFFFF"/>
        </w:rPr>
        <w:t>.</w:t>
      </w:r>
      <w:r>
        <w:rPr>
          <w:rFonts w:cs="Times New Roman"/>
          <w:szCs w:val="20"/>
          <w:shd w:val="clear" w:color="auto" w:fill="FFFFFF"/>
        </w:rPr>
        <w:t xml:space="preserve"> </w:t>
      </w:r>
      <w:r w:rsidRPr="00FE0137">
        <w:rPr>
          <w:rFonts w:cs="Times New Roman"/>
          <w:szCs w:val="20"/>
          <w:shd w:val="clear" w:color="auto" w:fill="FFFFFF"/>
        </w:rPr>
        <w:t>SSB consist</w:t>
      </w:r>
      <w:r>
        <w:rPr>
          <w:rFonts w:cs="Times New Roman"/>
          <w:szCs w:val="20"/>
          <w:shd w:val="clear" w:color="auto" w:fill="FFFFFF"/>
        </w:rPr>
        <w:t>s</w:t>
      </w:r>
      <w:r w:rsidRPr="00FE0137">
        <w:rPr>
          <w:rFonts w:cs="Times New Roman"/>
          <w:szCs w:val="20"/>
          <w:shd w:val="clear" w:color="auto" w:fill="FFFFFF"/>
        </w:rPr>
        <w:t xml:space="preserve"> of 4</w:t>
      </w:r>
      <w:r>
        <w:rPr>
          <w:rFonts w:cs="Times New Roman"/>
          <w:szCs w:val="20"/>
          <w:shd w:val="clear" w:color="auto" w:fill="FFFFFF"/>
        </w:rPr>
        <w:t xml:space="preserve"> </w:t>
      </w:r>
      <w:r w:rsidRPr="00FE0137">
        <w:rPr>
          <w:rFonts w:cs="Times New Roman"/>
          <w:szCs w:val="20"/>
          <w:shd w:val="clear" w:color="auto" w:fill="FFFFFF"/>
        </w:rPr>
        <w:t>symbol</w:t>
      </w:r>
      <w:r>
        <w:rPr>
          <w:rFonts w:cs="Times New Roman"/>
          <w:szCs w:val="20"/>
          <w:shd w:val="clear" w:color="auto" w:fill="FFFFFF"/>
        </w:rPr>
        <w:t>s</w:t>
      </w:r>
      <w:r w:rsidRPr="00FE0137">
        <w:rPr>
          <w:rFonts w:cs="Times New Roman"/>
          <w:szCs w:val="20"/>
          <w:shd w:val="clear" w:color="auto" w:fill="FFFFFF"/>
        </w:rPr>
        <w:t>, 1-symbol PSS, a 1-symbol SSS, and a 2-symbol PBCH.</w:t>
      </w:r>
      <w:r>
        <w:rPr>
          <w:rFonts w:cs="Times New Roman"/>
          <w:szCs w:val="20"/>
          <w:shd w:val="clear" w:color="auto" w:fill="FFFFFF"/>
        </w:rPr>
        <w:t xml:space="preserve"> </w:t>
      </w:r>
      <w:r w:rsidRPr="00FE0137">
        <w:rPr>
          <w:rFonts w:cs="Times New Roman"/>
          <w:szCs w:val="20"/>
          <w:shd w:val="clear" w:color="auto" w:fill="FFFFFF"/>
        </w:rPr>
        <w:t>Time synchronization in terms of symbol-level and slot-level and frequency synchronization are realized via PSS/SSS.</w:t>
      </w:r>
    </w:p>
    <w:p w14:paraId="1EC2E63B" w14:textId="77777777" w:rsidR="00E1423B" w:rsidRDefault="00E1423B" w:rsidP="00E1423B">
      <w:r>
        <w:t>There are 1008 unique physical-layer cell identities given by</w:t>
      </w:r>
    </w:p>
    <w:p w14:paraId="36072FD7" w14:textId="77777777" w:rsidR="00E1423B" w:rsidRDefault="00E1423B" w:rsidP="00E1423B">
      <w:pPr>
        <w:pStyle w:val="EQ"/>
      </w:pPr>
      <w:r>
        <w:tab/>
      </w:r>
      <w:r>
        <w:rPr>
          <w:position w:val="-10"/>
        </w:rPr>
        <w:object w:dxaOrig="1680" w:dyaOrig="350" w14:anchorId="3CE5F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7pt" o:ole="">
            <v:imagedata r:id="rId15" o:title=""/>
          </v:shape>
          <o:OLEObject Type="Embed" ProgID="Equation.3" ShapeID="_x0000_i1025" DrawAspect="Content" ObjectID="_1753292170" r:id="rId16"/>
        </w:object>
      </w:r>
    </w:p>
    <w:p w14:paraId="4CC30CBE" w14:textId="77777777" w:rsidR="00E1423B" w:rsidRDefault="00E1423B" w:rsidP="00E1423B">
      <w:r>
        <w:t xml:space="preserve">where </w:t>
      </w:r>
      <m:oMath>
        <m:sSubSup>
          <m:sSubSupPr>
            <m:ctrlPr>
              <w:rPr>
                <w:rFonts w:ascii="Cambria Math" w:hAnsi="Cambria Math"/>
                <w:i/>
                <w:lang w:val="en-GB"/>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lang w:val="en-GB"/>
              </w:rPr>
            </m:ctrlPr>
          </m:dPr>
          <m:e>
            <m:r>
              <w:rPr>
                <w:rFonts w:ascii="Cambria Math" w:hAnsi="Cambria Math"/>
              </w:rPr>
              <m:t>0,1,…,335</m:t>
            </m:r>
          </m:e>
        </m:d>
      </m:oMath>
      <w:r>
        <w:t xml:space="preserve">  is the secondary synchronization signal and </w:t>
      </w:r>
      <m:oMath>
        <m:sSubSup>
          <m:sSubSupPr>
            <m:ctrlPr>
              <w:rPr>
                <w:rFonts w:ascii="Cambria Math" w:hAnsi="Cambria Math"/>
                <w:i/>
                <w:lang w:val="en-GB"/>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m:t>
        </m:r>
        <m:d>
          <m:dPr>
            <m:begChr m:val="{"/>
            <m:endChr m:val="}"/>
            <m:ctrlPr>
              <w:rPr>
                <w:rFonts w:ascii="Cambria Math" w:hAnsi="Cambria Math"/>
                <w:i/>
                <w:lang w:val="en-GB"/>
              </w:rPr>
            </m:ctrlPr>
          </m:dPr>
          <m:e>
            <m:r>
              <w:rPr>
                <w:rFonts w:ascii="Cambria Math" w:hAnsi="Cambria Math"/>
              </w:rPr>
              <m:t>0,1,2</m:t>
            </m:r>
          </m:e>
        </m:d>
        <m:r>
          <w:rPr>
            <w:rFonts w:ascii="Cambria Math" w:hAnsi="Cambria Math"/>
            <w:lang w:val="en-GB"/>
          </w:rPr>
          <m:t xml:space="preserve"> </m:t>
        </m:r>
      </m:oMath>
      <w:r>
        <w:t xml:space="preserve">, is the primary synchronization </w:t>
      </w:r>
      <w:r w:rsidRPr="00924EAA">
        <w:rPr>
          <w:szCs w:val="20"/>
        </w:rPr>
        <w:t xml:space="preserve">signal. </w:t>
      </w:r>
      <w:r w:rsidRPr="00924EAA">
        <w:rPr>
          <w:rFonts w:cs="Times New Roman"/>
          <w:szCs w:val="20"/>
          <w:shd w:val="clear" w:color="auto" w:fill="FFFFFF"/>
        </w:rPr>
        <w:t xml:space="preserve">The gNB define multiple candidate positions for SSBs within a radio frame, and this number corresponds to the number of beams radiated in a certain direction. Each SSB </w:t>
      </w:r>
      <w:r>
        <w:rPr>
          <w:rFonts w:cs="Times New Roman"/>
          <w:szCs w:val="20"/>
          <w:shd w:val="clear" w:color="auto" w:fill="FFFFFF"/>
        </w:rPr>
        <w:t>candidate position is</w:t>
      </w:r>
      <w:r w:rsidRPr="00924EAA">
        <w:rPr>
          <w:rFonts w:cs="Times New Roman"/>
          <w:szCs w:val="20"/>
          <w:shd w:val="clear" w:color="auto" w:fill="FFFFFF"/>
        </w:rPr>
        <w:t xml:space="preserve"> identified by a unique number called SSB index </w:t>
      </w:r>
      <w:r w:rsidRPr="00BB1DD3">
        <w:rPr>
          <w:rFonts w:cs="Times New Roman"/>
          <w:szCs w:val="20"/>
          <w:shd w:val="clear" w:color="auto" w:fill="FFFFFF"/>
        </w:rPr>
        <w:t>and identification of which SSB is detected is dependent on where the UE is located</w:t>
      </w:r>
      <w:r w:rsidRPr="00924EAA">
        <w:rPr>
          <w:rFonts w:cs="Times New Roman"/>
          <w:szCs w:val="20"/>
          <w:shd w:val="clear" w:color="auto" w:fill="FFFFFF"/>
        </w:rPr>
        <w:t>.</w:t>
      </w:r>
      <w:r>
        <w:rPr>
          <w:rFonts w:cs="Times New Roman"/>
          <w:szCs w:val="20"/>
          <w:shd w:val="clear" w:color="auto" w:fill="FFFFFF"/>
        </w:rPr>
        <w:t xml:space="preserve"> </w:t>
      </w:r>
      <w:r w:rsidRPr="0031203D">
        <w:rPr>
          <w:rFonts w:cs="Times New Roman"/>
          <w:szCs w:val="20"/>
          <w:shd w:val="clear" w:color="auto" w:fill="FFFFFF"/>
        </w:rPr>
        <w:t>UE measures the signal strength of Demodulation Reference Signal (PBCH DMRS) of each SSB it detected for a certain period (a period of one SSB Set). From the measurement result, UE can identify the SSB index with the strongest signal strength. This SSB with the strongest signal strength is the best beam for the UE.</w:t>
      </w:r>
      <w:r>
        <w:rPr>
          <w:rFonts w:cs="Times New Roman"/>
          <w:szCs w:val="20"/>
          <w:shd w:val="clear" w:color="auto" w:fill="FFFFFF"/>
        </w:rPr>
        <w:t xml:space="preserve"> </w:t>
      </w:r>
    </w:p>
    <w:p w14:paraId="71CCB35B" w14:textId="77777777" w:rsidR="00E1423B" w:rsidRDefault="00E1423B" w:rsidP="00E1423B">
      <w:pPr>
        <w:rPr>
          <w:rFonts w:cs="Times New Roman"/>
          <w:szCs w:val="20"/>
          <w:lang w:eastAsia="ko-KR"/>
        </w:rPr>
      </w:pPr>
      <w:r>
        <w:rPr>
          <w:rFonts w:cs="Times New Roman"/>
          <w:szCs w:val="20"/>
          <w:lang w:eastAsia="ko-KR"/>
        </w:rPr>
        <w:t xml:space="preserve">Given the above, when different SSB indexes are considered for the same PCI, </w:t>
      </w:r>
      <w:proofErr w:type="gramStart"/>
      <w:r>
        <w:rPr>
          <w:rFonts w:cs="Times New Roman"/>
          <w:szCs w:val="20"/>
          <w:lang w:eastAsia="ko-KR"/>
        </w:rPr>
        <w:t>i.e.</w:t>
      </w:r>
      <w:proofErr w:type="gramEnd"/>
      <w:r>
        <w:rPr>
          <w:rFonts w:cs="Times New Roman"/>
          <w:szCs w:val="20"/>
          <w:lang w:eastAsia="ko-KR"/>
        </w:rPr>
        <w:t xml:space="preserve"> intra-cell, all the SSB indexes are transmitted in different OFDM symbols. Therefore, considering that only intra-cell is in the scope of this work item, there is no simultaneous reception of SSB signals when considering L1 measurements. However, the measurements can still be enhanced with smaller beam sweeping scaling factor by making use of simultaneous measurement of the same SSB index using different receive beams. </w:t>
      </w:r>
    </w:p>
    <w:p w14:paraId="55099E32" w14:textId="77777777" w:rsidR="00E1423B" w:rsidRPr="00FC0AD7" w:rsidRDefault="00E1423B" w:rsidP="00E1423B">
      <w:pPr>
        <w:rPr>
          <w:rFonts w:cs="Times New Roman"/>
          <w:szCs w:val="20"/>
          <w:lang w:eastAsia="ko-KR"/>
        </w:rPr>
      </w:pPr>
      <w:r>
        <w:rPr>
          <w:rFonts w:cs="Times New Roman"/>
          <w:szCs w:val="20"/>
          <w:lang w:eastAsia="ko-KR"/>
        </w:rPr>
        <w:t xml:space="preserve">Another aspect is whether group-based beam reporting is performing measurements for signals that are overlapped in time. Group based beam reporting is including SSB and CSI-RS as potential reference signals, and since we showed above that in intracell scenarios SSB is not transmitted in the same signal, it is easy to infer that GBBR does not require simultaneous reception of 2 reference signals. </w:t>
      </w:r>
    </w:p>
    <w:p w14:paraId="6D06D2FB" w14:textId="77777777" w:rsidR="00E1423B" w:rsidRPr="00983561" w:rsidRDefault="00E1423B" w:rsidP="00E1423B">
      <w:pPr>
        <w:pStyle w:val="RAN4observation0"/>
        <w:jc w:val="both"/>
        <w:rPr>
          <w:lang w:eastAsia="ko-KR"/>
        </w:rPr>
      </w:pPr>
      <w:bookmarkStart w:id="15" w:name="_Ref134691581"/>
      <w:bookmarkStart w:id="16" w:name="_Toc135070262"/>
      <w:bookmarkStart w:id="17" w:name="_Toc142597998"/>
      <w:r>
        <w:rPr>
          <w:lang w:eastAsia="ko-KR"/>
        </w:rPr>
        <w:t>It was agreed that we focus on Multi Rx Rel18 only on intra-cell scenarios.</w:t>
      </w:r>
      <w:bookmarkEnd w:id="15"/>
      <w:bookmarkEnd w:id="16"/>
      <w:bookmarkEnd w:id="17"/>
      <w:r>
        <w:rPr>
          <w:lang w:eastAsia="ko-KR"/>
        </w:rPr>
        <w:t xml:space="preserve"> </w:t>
      </w:r>
    </w:p>
    <w:p w14:paraId="39D8D9D3" w14:textId="77777777" w:rsidR="00E1423B" w:rsidRDefault="00E1423B" w:rsidP="00E1423B">
      <w:pPr>
        <w:pStyle w:val="RAN4observation0"/>
        <w:rPr>
          <w:lang w:eastAsia="ko-KR"/>
        </w:rPr>
      </w:pPr>
      <w:bookmarkStart w:id="18" w:name="_Toc135070263"/>
      <w:bookmarkStart w:id="19" w:name="_Toc142597999"/>
      <w:bookmarkStart w:id="20" w:name="_Ref134691611"/>
      <w:r>
        <w:rPr>
          <w:lang w:eastAsia="ko-KR"/>
        </w:rPr>
        <w:t>When performing SSB measurements on intra-cell, the SSB indexes will not be overlapping for different TRPs.</w:t>
      </w:r>
      <w:bookmarkEnd w:id="18"/>
      <w:bookmarkEnd w:id="19"/>
      <w:r>
        <w:rPr>
          <w:lang w:eastAsia="ko-KR"/>
        </w:rPr>
        <w:t xml:space="preserve"> </w:t>
      </w:r>
      <w:bookmarkEnd w:id="20"/>
    </w:p>
    <w:p w14:paraId="4F294A32" w14:textId="77777777" w:rsidR="00E1423B" w:rsidRPr="00237A5A" w:rsidRDefault="00E1423B" w:rsidP="00E1423B">
      <w:pPr>
        <w:pStyle w:val="RAN4observation0"/>
        <w:jc w:val="both"/>
        <w:rPr>
          <w:lang w:val="en-GB" w:eastAsia="ko-KR"/>
        </w:rPr>
      </w:pPr>
      <w:bookmarkStart w:id="21" w:name="_Toc135070264"/>
      <w:bookmarkStart w:id="22" w:name="_Toc142598000"/>
      <w:r>
        <w:rPr>
          <w:lang w:eastAsia="ko-KR"/>
        </w:rPr>
        <w:t>Resource set 1 and resource set 2 of Group based beam reporting are not necessarily transmitted and received in the same OFDM symbols.</w:t>
      </w:r>
      <w:bookmarkEnd w:id="21"/>
      <w:bookmarkEnd w:id="22"/>
      <w:r>
        <w:rPr>
          <w:lang w:eastAsia="ko-KR"/>
        </w:rPr>
        <w:t xml:space="preserve"> </w:t>
      </w:r>
    </w:p>
    <w:p w14:paraId="7E103222" w14:textId="77777777" w:rsidR="00E1423B" w:rsidRDefault="00E1423B" w:rsidP="00E1423B">
      <w:pPr>
        <w:pStyle w:val="RAN4proposal"/>
        <w:rPr>
          <w:lang w:val="en-GB" w:eastAsia="ko-KR"/>
        </w:rPr>
      </w:pPr>
      <w:bookmarkStart w:id="23" w:name="_Ref134691679"/>
      <w:bookmarkStart w:id="24" w:name="_Toc135070265"/>
      <w:bookmarkStart w:id="25" w:name="_Toc142598001"/>
      <w:r>
        <w:rPr>
          <w:lang w:val="en-GB" w:eastAsia="ko-KR"/>
        </w:rPr>
        <w:t>RAN4 to</w:t>
      </w:r>
      <w:r w:rsidDel="00F50DC3">
        <w:rPr>
          <w:lang w:val="en-GB" w:eastAsia="ko-KR"/>
        </w:rPr>
        <w:t xml:space="preserve"> </w:t>
      </w:r>
      <w:r>
        <w:rPr>
          <w:lang w:val="en-GB" w:eastAsia="ko-KR"/>
        </w:rPr>
        <w:t xml:space="preserve">consider non-simultaneous RS measurements from different TRPs for </w:t>
      </w:r>
      <w:proofErr w:type="gramStart"/>
      <w:r>
        <w:rPr>
          <w:lang w:val="en-GB" w:eastAsia="ko-KR"/>
        </w:rPr>
        <w:t>multi Rx</w:t>
      </w:r>
      <w:proofErr w:type="gramEnd"/>
      <w:r>
        <w:rPr>
          <w:lang w:val="en-GB" w:eastAsia="ko-KR"/>
        </w:rPr>
        <w:t xml:space="preserve"> L1-RSRP measurement delay.</w:t>
      </w:r>
      <w:bookmarkEnd w:id="23"/>
      <w:bookmarkEnd w:id="24"/>
      <w:bookmarkEnd w:id="25"/>
    </w:p>
    <w:p w14:paraId="0A473B4B" w14:textId="552CCF63" w:rsidR="009636B6" w:rsidRPr="003423A7" w:rsidRDefault="00E1423B" w:rsidP="003A1D8F">
      <w:pPr>
        <w:pStyle w:val="RAN4proposal"/>
        <w:rPr>
          <w:rStyle w:val="eop"/>
          <w:color w:val="000000"/>
          <w:szCs w:val="20"/>
          <w:shd w:val="clear" w:color="auto" w:fill="FFFFFF"/>
        </w:rPr>
      </w:pPr>
      <w:bookmarkStart w:id="26" w:name="_Toc135070266"/>
      <w:bookmarkStart w:id="27" w:name="_Toc142598002"/>
      <w:r w:rsidRPr="003423A7">
        <w:rPr>
          <w:lang w:val="en-GB" w:eastAsia="ko-KR"/>
        </w:rPr>
        <w:t>RAN4 to</w:t>
      </w:r>
      <w:r w:rsidRPr="003423A7" w:rsidDel="00F50DC3">
        <w:rPr>
          <w:lang w:val="en-GB" w:eastAsia="ko-KR"/>
        </w:rPr>
        <w:t xml:space="preserve"> </w:t>
      </w:r>
      <w:r w:rsidRPr="003423A7">
        <w:rPr>
          <w:lang w:val="en-GB" w:eastAsia="ko-KR"/>
        </w:rPr>
        <w:t xml:space="preserve">consider non-simultaneous RS measurements from different TRPs for </w:t>
      </w:r>
      <w:r>
        <w:rPr>
          <w:rStyle w:val="ui-provider"/>
        </w:rPr>
        <w:t>Rel-17 group-based L1-RSRP report requirements</w:t>
      </w:r>
      <w:r w:rsidRPr="003423A7">
        <w:rPr>
          <w:lang w:val="en-GB" w:eastAsia="ko-KR"/>
        </w:rPr>
        <w:t>.</w:t>
      </w:r>
      <w:bookmarkEnd w:id="26"/>
      <w:bookmarkEnd w:id="27"/>
    </w:p>
    <w:p w14:paraId="6158E0F3" w14:textId="2EF32B0E" w:rsidR="009E21E0" w:rsidRDefault="009E21E0" w:rsidP="009E21E0">
      <w:pPr>
        <w:rPr>
          <w:lang w:eastAsia="ko-KR"/>
        </w:rPr>
      </w:pPr>
      <w:r>
        <w:rPr>
          <w:lang w:eastAsia="ko-KR"/>
        </w:rPr>
        <w:t>Another issue discussed during the last meeting as related to the dependency of L3 measurements on the GBBR-r17 requirements</w:t>
      </w:r>
      <w:r w:rsidRPr="000C7C62">
        <w:rPr>
          <w:lang w:val="en-GB"/>
        </w:rPr>
        <w:t xml:space="preserve"> </w:t>
      </w:r>
      <w:r>
        <w:rPr>
          <w:lang w:val="en-GB"/>
        </w:rPr>
        <w:t>[</w:t>
      </w:r>
      <w:r w:rsidR="001A3BE3">
        <w:rPr>
          <w:lang w:val="en-GB"/>
        </w:rPr>
        <w:fldChar w:fldCharType="begin"/>
      </w:r>
      <w:r w:rsidR="001A3BE3">
        <w:rPr>
          <w:lang w:val="en-GB"/>
        </w:rPr>
        <w:instrText xml:space="preserve"> REF _Ref136855825 \r \h </w:instrText>
      </w:r>
      <w:r w:rsidR="001A3BE3">
        <w:rPr>
          <w:lang w:val="en-GB"/>
        </w:rPr>
      </w:r>
      <w:r w:rsidR="001A3BE3">
        <w:rPr>
          <w:lang w:val="en-GB"/>
        </w:rPr>
        <w:fldChar w:fldCharType="separate"/>
      </w:r>
      <w:r w:rsidR="001A3BE3">
        <w:rPr>
          <w:lang w:val="en-GB"/>
        </w:rPr>
        <w:t>1</w:t>
      </w:r>
      <w:r w:rsidR="001A3BE3">
        <w:rPr>
          <w:lang w:val="en-GB"/>
        </w:rPr>
        <w:fldChar w:fldCharType="end"/>
      </w:r>
      <w:r>
        <w:rPr>
          <w:lang w:val="en-GB"/>
        </w:rPr>
        <w:t>]:</w:t>
      </w:r>
      <w:r>
        <w:rPr>
          <w:lang w:eastAsia="ko-KR"/>
        </w:rPr>
        <w:t xml:space="preserve"> </w:t>
      </w:r>
    </w:p>
    <w:tbl>
      <w:tblPr>
        <w:tblStyle w:val="TableGrid"/>
        <w:tblW w:w="0" w:type="auto"/>
        <w:tblLook w:val="04A0" w:firstRow="1" w:lastRow="0" w:firstColumn="1" w:lastColumn="0" w:noHBand="0" w:noVBand="1"/>
      </w:tblPr>
      <w:tblGrid>
        <w:gridCol w:w="9617"/>
      </w:tblGrid>
      <w:tr w:rsidR="009E21E0" w14:paraId="14C8DBCA" w14:textId="77777777">
        <w:tc>
          <w:tcPr>
            <w:tcW w:w="9617" w:type="dxa"/>
          </w:tcPr>
          <w:p w14:paraId="6201E7EF" w14:textId="77777777" w:rsidR="00FA1EDE" w:rsidRPr="00FA1EDE" w:rsidRDefault="00FA1EDE" w:rsidP="00FA1EDE">
            <w:pPr>
              <w:spacing w:after="180"/>
              <w:rPr>
                <w:rFonts w:eastAsia="Times New Roman" w:cs="Times New Roman"/>
                <w:szCs w:val="20"/>
                <w:lang w:val="en-GB"/>
              </w:rPr>
            </w:pPr>
            <w:r w:rsidRPr="00FA1EDE">
              <w:rPr>
                <w:rFonts w:eastAsia="Times New Roman" w:cs="Times New Roman"/>
                <w:b/>
                <w:bCs/>
                <w:szCs w:val="20"/>
                <w:u w:val="single"/>
                <w:lang w:val="en-GB"/>
              </w:rPr>
              <w:t>Issue 1-1-5: Should the RS configured for GBBR be configured based on L3 report?</w:t>
            </w:r>
          </w:p>
          <w:p w14:paraId="7E2B986F" w14:textId="77777777" w:rsidR="00FA1EDE" w:rsidRPr="00FA1EDE" w:rsidRDefault="00FA1EDE" w:rsidP="00FA1EDE">
            <w:pPr>
              <w:numPr>
                <w:ilvl w:val="0"/>
                <w:numId w:val="27"/>
              </w:numPr>
              <w:spacing w:after="120"/>
              <w:textAlignment w:val="center"/>
              <w:rPr>
                <w:rFonts w:ascii="Calibri" w:eastAsia="Times New Roman" w:hAnsi="Calibri" w:cs="Calibri"/>
                <w:sz w:val="22"/>
                <w:lang w:val="en-GB"/>
              </w:rPr>
            </w:pPr>
            <w:r w:rsidRPr="00FA1EDE">
              <w:rPr>
                <w:rFonts w:eastAsia="Times New Roman" w:cs="Times New Roman"/>
                <w:szCs w:val="20"/>
                <w:lang w:val="en-GB"/>
              </w:rPr>
              <w:t>FFS</w:t>
            </w:r>
          </w:p>
          <w:p w14:paraId="6983C7A4" w14:textId="77777777" w:rsidR="00FA1EDE" w:rsidRPr="00FA1EDE" w:rsidRDefault="00FA1EDE" w:rsidP="00FA1EDE">
            <w:pPr>
              <w:numPr>
                <w:ilvl w:val="1"/>
                <w:numId w:val="27"/>
              </w:numPr>
              <w:spacing w:after="120"/>
              <w:textAlignment w:val="center"/>
              <w:rPr>
                <w:rFonts w:ascii="Calibri" w:eastAsia="Times New Roman" w:hAnsi="Calibri" w:cs="Calibri"/>
                <w:sz w:val="22"/>
                <w:lang w:val="en-GB"/>
              </w:rPr>
            </w:pPr>
            <w:r w:rsidRPr="00FA1EDE">
              <w:rPr>
                <w:rFonts w:eastAsia="Times New Roman" w:cs="Times New Roman"/>
                <w:szCs w:val="20"/>
                <w:lang w:val="en-GB"/>
              </w:rPr>
              <w:t xml:space="preserve">Option 1: NO, not to introduce L1 RSRP and GBBR restrictions based on previous L3 </w:t>
            </w:r>
            <w:proofErr w:type="gramStart"/>
            <w:r w:rsidRPr="00FA1EDE">
              <w:rPr>
                <w:rFonts w:eastAsia="Times New Roman" w:cs="Times New Roman"/>
                <w:szCs w:val="20"/>
                <w:lang w:val="en-GB"/>
              </w:rPr>
              <w:t>reports</w:t>
            </w:r>
            <w:proofErr w:type="gramEnd"/>
          </w:p>
          <w:p w14:paraId="71884B97" w14:textId="42F458B8" w:rsidR="009E21E0" w:rsidRPr="00FA1EDE" w:rsidRDefault="00FA1EDE" w:rsidP="00FA1EDE">
            <w:pPr>
              <w:numPr>
                <w:ilvl w:val="1"/>
                <w:numId w:val="27"/>
              </w:numPr>
              <w:spacing w:after="120"/>
              <w:textAlignment w:val="center"/>
              <w:rPr>
                <w:rFonts w:ascii="Calibri" w:eastAsia="Times New Roman" w:hAnsi="Calibri" w:cs="Calibri"/>
                <w:sz w:val="22"/>
                <w:lang w:val="en-GB"/>
              </w:rPr>
            </w:pPr>
            <w:r w:rsidRPr="00FA1EDE">
              <w:rPr>
                <w:rFonts w:eastAsia="Times New Roman" w:cs="Times New Roman"/>
                <w:szCs w:val="20"/>
                <w:lang w:val="en-GB"/>
              </w:rPr>
              <w:t>Option 2: Yes, group based L1 measurement period requirements are applicable only when a valid L3 measurement report associated with the L1 measurement resources was sent during the last [5] seconds</w:t>
            </w:r>
          </w:p>
        </w:tc>
      </w:tr>
    </w:tbl>
    <w:p w14:paraId="78A498A4" w14:textId="77777777" w:rsidR="009E21E0" w:rsidRDefault="009E21E0" w:rsidP="009E21E0">
      <w:pPr>
        <w:rPr>
          <w:lang w:eastAsia="ko-KR"/>
        </w:rPr>
      </w:pPr>
    </w:p>
    <w:p w14:paraId="5D80B7A0" w14:textId="77777777" w:rsidR="009E21E0" w:rsidRDefault="009E21E0" w:rsidP="009E21E0">
      <w:pPr>
        <w:rPr>
          <w:lang w:eastAsia="ko-KR"/>
        </w:rPr>
      </w:pPr>
      <w:r>
        <w:rPr>
          <w:lang w:eastAsia="ko-KR"/>
        </w:rPr>
        <w:t xml:space="preserve">We understand that the motivation for that from the proponent companies was that GBBR should be firstly configured based on existing L3 measurements. However, one challenge with this approach is that the framework for L3 measurements do not distinguish among TRPs in the mobility events. </w:t>
      </w:r>
    </w:p>
    <w:p w14:paraId="2E114C45" w14:textId="05D20C19" w:rsidR="009E21E0" w:rsidRDefault="009E21E0" w:rsidP="009E21E0">
      <w:pPr>
        <w:rPr>
          <w:lang w:eastAsia="ko-KR"/>
        </w:rPr>
      </w:pPr>
      <w:r>
        <w:rPr>
          <w:lang w:eastAsia="ko-KR"/>
        </w:rPr>
        <w:t>RAN2 specifies measurement reporting events that help the network to configure the UE to trigger reports as the UE conditions change for example due to UE mobility. Those measurement events are listed below [38.331]:</w:t>
      </w:r>
    </w:p>
    <w:p w14:paraId="68A7B00E" w14:textId="77777777" w:rsidR="009E21E0" w:rsidRDefault="009E21E0" w:rsidP="009E21E0">
      <w:pPr>
        <w:pStyle w:val="ListParagraph"/>
        <w:numPr>
          <w:ilvl w:val="0"/>
          <w:numId w:val="36"/>
        </w:numPr>
        <w:jc w:val="both"/>
        <w:rPr>
          <w:lang w:eastAsia="ko-KR"/>
        </w:rPr>
      </w:pPr>
      <w:r>
        <w:rPr>
          <w:lang w:eastAsia="ko-KR"/>
        </w:rPr>
        <w:lastRenderedPageBreak/>
        <w:t>Event A1 (Serving becomes better than threshold)</w:t>
      </w:r>
    </w:p>
    <w:p w14:paraId="041A03BF" w14:textId="77777777" w:rsidR="009E21E0" w:rsidRDefault="009E21E0" w:rsidP="009E21E0">
      <w:pPr>
        <w:pStyle w:val="ListParagraph"/>
        <w:numPr>
          <w:ilvl w:val="0"/>
          <w:numId w:val="36"/>
        </w:numPr>
        <w:jc w:val="both"/>
        <w:rPr>
          <w:lang w:eastAsia="ko-KR"/>
        </w:rPr>
      </w:pPr>
      <w:r>
        <w:rPr>
          <w:lang w:eastAsia="ko-KR"/>
        </w:rPr>
        <w:t>Event A2 (Serving becomes worse than threshold)</w:t>
      </w:r>
    </w:p>
    <w:p w14:paraId="750E771F" w14:textId="77777777" w:rsidR="009E21E0" w:rsidRDefault="009E21E0" w:rsidP="009E21E0">
      <w:pPr>
        <w:pStyle w:val="ListParagraph"/>
        <w:numPr>
          <w:ilvl w:val="0"/>
          <w:numId w:val="36"/>
        </w:numPr>
        <w:jc w:val="both"/>
        <w:rPr>
          <w:lang w:eastAsia="ko-KR"/>
        </w:rPr>
      </w:pPr>
      <w:r>
        <w:rPr>
          <w:lang w:eastAsia="ko-KR"/>
        </w:rPr>
        <w:t>Event A3 (Neighbour becomes offset better than SpCell)</w:t>
      </w:r>
    </w:p>
    <w:p w14:paraId="46FCDE11" w14:textId="77777777" w:rsidR="009E21E0" w:rsidRDefault="009E21E0" w:rsidP="009E21E0">
      <w:pPr>
        <w:pStyle w:val="ListParagraph"/>
        <w:numPr>
          <w:ilvl w:val="0"/>
          <w:numId w:val="36"/>
        </w:numPr>
        <w:jc w:val="both"/>
        <w:rPr>
          <w:lang w:eastAsia="ko-KR"/>
        </w:rPr>
      </w:pPr>
      <w:r>
        <w:rPr>
          <w:lang w:eastAsia="ko-KR"/>
        </w:rPr>
        <w:t>Event A4 (Neighbour becomes better than threshold)</w:t>
      </w:r>
    </w:p>
    <w:p w14:paraId="6DE00B1D" w14:textId="77777777" w:rsidR="009E21E0" w:rsidRDefault="009E21E0" w:rsidP="009E21E0">
      <w:pPr>
        <w:pStyle w:val="ListParagraph"/>
        <w:numPr>
          <w:ilvl w:val="0"/>
          <w:numId w:val="36"/>
        </w:numPr>
        <w:jc w:val="both"/>
        <w:rPr>
          <w:lang w:eastAsia="ko-KR"/>
        </w:rPr>
      </w:pPr>
      <w:r>
        <w:rPr>
          <w:lang w:eastAsia="ko-KR"/>
        </w:rPr>
        <w:t>Event A5 (SpCell becomes worse than threshold1 and neighbour becomes better than threshold2)</w:t>
      </w:r>
    </w:p>
    <w:p w14:paraId="471748AD" w14:textId="77777777" w:rsidR="009E21E0" w:rsidRDefault="009E21E0" w:rsidP="009E21E0">
      <w:pPr>
        <w:pStyle w:val="ListParagraph"/>
        <w:numPr>
          <w:ilvl w:val="0"/>
          <w:numId w:val="36"/>
        </w:numPr>
        <w:jc w:val="both"/>
        <w:rPr>
          <w:lang w:eastAsia="ko-KR"/>
        </w:rPr>
      </w:pPr>
      <w:r>
        <w:rPr>
          <w:lang w:eastAsia="ko-KR"/>
        </w:rPr>
        <w:t>Event A6 (Neighbour becomes offset better than SCell)</w:t>
      </w:r>
    </w:p>
    <w:p w14:paraId="634BF979" w14:textId="77777777" w:rsidR="009E21E0" w:rsidRDefault="009E21E0" w:rsidP="009E21E0">
      <w:pPr>
        <w:rPr>
          <w:lang w:eastAsia="ko-KR"/>
        </w:rPr>
      </w:pPr>
      <w:r>
        <w:rPr>
          <w:lang w:eastAsia="ko-KR"/>
        </w:rPr>
        <w:t>From the list of mobility events, it can be observed that those events depend on the RSRP, RSRQ or SINR for the Serving Cell, Neighbour cell, SpCell, or SCell. In all cases there is no distinction for events that considers how the level of the reference signals from the same cell are changing.</w:t>
      </w:r>
    </w:p>
    <w:p w14:paraId="74AE94FC" w14:textId="77777777" w:rsidR="009E21E0" w:rsidRDefault="009E21E0" w:rsidP="009E21E0">
      <w:pPr>
        <w:rPr>
          <w:lang w:eastAsia="ko-KR"/>
        </w:rPr>
      </w:pPr>
    </w:p>
    <w:p w14:paraId="68967551" w14:textId="77777777" w:rsidR="009E21E0" w:rsidRDefault="009E21E0" w:rsidP="009E21E0">
      <w:pPr>
        <w:keepNext/>
        <w:ind w:left="360"/>
      </w:pPr>
    </w:p>
    <w:p w14:paraId="6F1F824F" w14:textId="296B685A" w:rsidR="009E21E0" w:rsidRDefault="009E21E0" w:rsidP="009E21E0">
      <w:pPr>
        <w:keepNext/>
        <w:ind w:left="360"/>
        <w:jc w:val="both"/>
      </w:pPr>
    </w:p>
    <w:p w14:paraId="5F1E2F91" w14:textId="0994B834" w:rsidR="00B86AA7" w:rsidRDefault="00B86AA7" w:rsidP="009E21E0">
      <w:pPr>
        <w:keepNext/>
        <w:ind w:left="360"/>
        <w:jc w:val="both"/>
      </w:pPr>
      <w:r w:rsidRPr="00B86AA7">
        <w:rPr>
          <w:noProof/>
        </w:rPr>
        <w:drawing>
          <wp:inline distT="0" distB="0" distL="0" distR="0" wp14:anchorId="50F9164A" wp14:editId="4606AFD7">
            <wp:extent cx="5330825" cy="35280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0825" cy="3528060"/>
                    </a:xfrm>
                    <a:prstGeom prst="rect">
                      <a:avLst/>
                    </a:prstGeom>
                    <a:noFill/>
                    <a:ln>
                      <a:noFill/>
                    </a:ln>
                  </pic:spPr>
                </pic:pic>
              </a:graphicData>
            </a:graphic>
          </wp:inline>
        </w:drawing>
      </w:r>
    </w:p>
    <w:p w14:paraId="26D70165" w14:textId="40AD96ED" w:rsidR="009E21E0" w:rsidRPr="00E03673" w:rsidRDefault="009E21E0" w:rsidP="009E21E0">
      <w:pPr>
        <w:pStyle w:val="Caption"/>
        <w:jc w:val="both"/>
        <w:rPr>
          <w:rFonts w:cs="Arial"/>
          <w:color w:val="595959" w:themeColor="text1" w:themeTint="A6"/>
          <w:sz w:val="20"/>
        </w:rPr>
      </w:pPr>
      <w:bookmarkStart w:id="28" w:name="_Ref130390672"/>
      <w:r>
        <w:t xml:space="preserve">Figure </w:t>
      </w:r>
      <w:r>
        <w:fldChar w:fldCharType="begin"/>
      </w:r>
      <w:r>
        <w:instrText>SEQ Figure \* ARABIC</w:instrText>
      </w:r>
      <w:r>
        <w:fldChar w:fldCharType="separate"/>
      </w:r>
      <w:r w:rsidR="00B86AA7">
        <w:rPr>
          <w:noProof/>
        </w:rPr>
        <w:t>6</w:t>
      </w:r>
      <w:r>
        <w:fldChar w:fldCharType="end"/>
      </w:r>
      <w:bookmarkEnd w:id="28"/>
      <w:r>
        <w:t xml:space="preserve"> Multi TRP scenario with 6 TRPs with the same PCI. </w:t>
      </w:r>
    </w:p>
    <w:p w14:paraId="215D3A5D" w14:textId="68F830EB" w:rsidR="009E21E0" w:rsidRDefault="009E21E0" w:rsidP="009E21E0">
      <w:pPr>
        <w:rPr>
          <w:rStyle w:val="eop"/>
          <w:color w:val="000000"/>
          <w:szCs w:val="20"/>
          <w:shd w:val="clear" w:color="auto" w:fill="FFFFFF"/>
        </w:rPr>
      </w:pPr>
      <w:r w:rsidRPr="00D1747F">
        <w:rPr>
          <w:lang w:eastAsia="ko-KR"/>
        </w:rPr>
        <w:t xml:space="preserve">One scenario showing how the existing mobility events are insufficient is shown in Figure </w:t>
      </w:r>
      <w:r w:rsidR="00B86AA7">
        <w:rPr>
          <w:lang w:eastAsia="ko-KR"/>
        </w:rPr>
        <w:t>6</w:t>
      </w:r>
      <w:r w:rsidRPr="00D1747F">
        <w:rPr>
          <w:lang w:eastAsia="ko-KR"/>
        </w:rPr>
        <w:t xml:space="preserve">. In this scenario multiple TRPs have the same PCI, and therefore belong to the same physical cell. If we consider the use of L3 measurements for the pre-selection of TRPs, the existing mobility events provide no support for triggering measurement reports considering changes in RSRP among TRPs. If L3 measurements are to be used for pre-selection of TRPs before L1-RSRP group-based beam reporting is configured, it is important that the network has opportunity to configure L3 reports for all the TRPs which </w:t>
      </w:r>
      <w:proofErr w:type="gramStart"/>
      <w:r w:rsidRPr="00D1747F">
        <w:rPr>
          <w:lang w:eastAsia="ko-KR"/>
        </w:rPr>
        <w:t>the</w:t>
      </w:r>
      <w:proofErr w:type="gramEnd"/>
      <w:r w:rsidRPr="00D1747F">
        <w:rPr>
          <w:lang w:eastAsia="ko-KR"/>
        </w:rPr>
        <w:t xml:space="preserve"> will configure for GBBR. If we consider the mobility event A1, there is no difference if the RSRP measured for TRP#0 is reduced in comparison to the RSRP measured for TRP#2 as the UE moves in the direction of TRP#2 from Position A to Position B.  In Position A, the network would need to have L3 measurements for at least TRP#0, TRP#</w:t>
      </w:r>
      <w:proofErr w:type="gramStart"/>
      <w:r w:rsidRPr="00D1747F">
        <w:rPr>
          <w:lang w:eastAsia="ko-KR"/>
        </w:rPr>
        <w:t>1</w:t>
      </w:r>
      <w:proofErr w:type="gramEnd"/>
      <w:r w:rsidRPr="00D1747F">
        <w:rPr>
          <w:lang w:eastAsia="ko-KR"/>
        </w:rPr>
        <w:t xml:space="preserve"> and TRP#3, whereas in Position B the network would need to have L3 measurements for TRP#2, TRP#4 and TRP#5. Since the RSRP of the serving cell would have changed when moving from Position A to Position B, there is no way to have UE to trigger a report based on the TRPs which may be candidates for GBBR configuration. Hence, the reporting from UE is inefficient and even A1 or other mobility events relying on the Serving cell RSRP would either not be triggered or triggered unnecessarily.</w:t>
      </w:r>
    </w:p>
    <w:p w14:paraId="1094BDE2" w14:textId="77777777" w:rsidR="009E21E0" w:rsidRDefault="009E21E0" w:rsidP="009E21E0">
      <w:pPr>
        <w:pStyle w:val="RAN4observation0"/>
        <w:jc w:val="both"/>
        <w:rPr>
          <w:rStyle w:val="eop"/>
          <w:color w:val="000000"/>
          <w:shd w:val="clear" w:color="auto" w:fill="FFFFFF"/>
        </w:rPr>
      </w:pPr>
      <w:bookmarkStart w:id="29" w:name="_Toc135070283"/>
      <w:bookmarkStart w:id="30" w:name="_Toc142598003"/>
      <w:r>
        <w:rPr>
          <w:rStyle w:val="eop"/>
          <w:color w:val="000000"/>
          <w:shd w:val="clear" w:color="auto" w:fill="FFFFFF"/>
        </w:rPr>
        <w:t>Mobility measurement events for L3 measurements do not distinguish among RS from different TRPs.</w:t>
      </w:r>
      <w:bookmarkEnd w:id="29"/>
      <w:bookmarkEnd w:id="30"/>
      <w:r>
        <w:rPr>
          <w:rStyle w:val="eop"/>
          <w:color w:val="000000"/>
          <w:shd w:val="clear" w:color="auto" w:fill="FFFFFF"/>
        </w:rPr>
        <w:t xml:space="preserve"> </w:t>
      </w:r>
    </w:p>
    <w:p w14:paraId="35452E24" w14:textId="77777777" w:rsidR="009E21E0" w:rsidRDefault="009E21E0" w:rsidP="009E21E0">
      <w:pPr>
        <w:rPr>
          <w:lang w:val="en-GB"/>
        </w:rPr>
      </w:pPr>
      <w:r>
        <w:rPr>
          <w:lang w:val="en-GB"/>
        </w:rPr>
        <w:t xml:space="preserve">Considering the above, the overhead of L3 measurements would be high unless there are TRP specific measurement events that support group-based beam reporting That would imply that SSBs would need to be grouped to reflect the </w:t>
      </w:r>
      <w:r>
        <w:rPr>
          <w:lang w:val="en-GB"/>
        </w:rPr>
        <w:lastRenderedPageBreak/>
        <w:t xml:space="preserve">TRPs or the areas covered by TRPs. Only using a similar approach would the network be able to configure the UE to trigger sending measurement report related when the RSRP related to a TRP is changed in relation to the RSRP of other TRPs for a cell with same PCI. </w:t>
      </w:r>
    </w:p>
    <w:p w14:paraId="3A07E6E8" w14:textId="77777777" w:rsidR="009E21E0" w:rsidRDefault="009E21E0" w:rsidP="009E21E0">
      <w:pPr>
        <w:pStyle w:val="RAN4observation0"/>
        <w:jc w:val="both"/>
      </w:pPr>
      <w:r>
        <w:t xml:space="preserve"> </w:t>
      </w:r>
      <w:bookmarkStart w:id="31" w:name="_Toc135070284"/>
      <w:bookmarkStart w:id="32" w:name="_Toc142598004"/>
      <w:r>
        <w:t xml:space="preserve">Determining requirement that mandates </w:t>
      </w:r>
      <w:r w:rsidRPr="001F40B7">
        <w:t>RS for GBBR be configured based on L3 report</w:t>
      </w:r>
      <w:r>
        <w:t xml:space="preserve"> only makes sense if mobility events are updated to support TRP-based events.</w:t>
      </w:r>
      <w:bookmarkEnd w:id="31"/>
      <w:bookmarkEnd w:id="32"/>
      <w:r>
        <w:t xml:space="preserve"> </w:t>
      </w:r>
    </w:p>
    <w:p w14:paraId="5C32253A" w14:textId="4C254B54" w:rsidR="009E21E0" w:rsidRPr="00871E8C" w:rsidRDefault="009E21E0" w:rsidP="009E21E0">
      <w:pPr>
        <w:pStyle w:val="RAN4proposal"/>
      </w:pPr>
      <w:bookmarkStart w:id="33" w:name="_Toc135070285"/>
      <w:bookmarkStart w:id="34" w:name="_Toc142598005"/>
      <w:r w:rsidRPr="006F105F">
        <w:rPr>
          <w:lang w:val="en-GB"/>
        </w:rPr>
        <w:t xml:space="preserve">L3 measurement results should not be considered as pre-condition for </w:t>
      </w:r>
      <w:r>
        <w:rPr>
          <w:rStyle w:val="ui-provider"/>
        </w:rPr>
        <w:t>Rel-17 group-based L1-RSRP report.</w:t>
      </w:r>
      <w:bookmarkEnd w:id="33"/>
      <w:bookmarkEnd w:id="34"/>
      <w:r>
        <w:rPr>
          <w:rStyle w:val="ui-provider"/>
        </w:rPr>
        <w:t xml:space="preserve"> </w:t>
      </w:r>
    </w:p>
    <w:p w14:paraId="0ACAFED6" w14:textId="0ED7B145" w:rsidR="009E21E0" w:rsidRDefault="009E21E0" w:rsidP="00A00F8B">
      <w:pPr>
        <w:pStyle w:val="RAN4H2"/>
        <w:rPr>
          <w:lang w:eastAsia="ko-KR"/>
        </w:rPr>
      </w:pPr>
      <w:r w:rsidRPr="0096661D">
        <w:rPr>
          <w:lang w:eastAsia="ko-KR"/>
        </w:rPr>
        <w:t>Reporting schemes</w:t>
      </w:r>
    </w:p>
    <w:p w14:paraId="289F0646" w14:textId="7EE4E81C" w:rsidR="009E21E0" w:rsidRPr="005A024F" w:rsidRDefault="009E21E0" w:rsidP="009E21E0">
      <w:pPr>
        <w:rPr>
          <w:lang w:val="en-GB"/>
        </w:rPr>
      </w:pPr>
      <w:r w:rsidRPr="005A024F">
        <w:rPr>
          <w:lang w:val="en-GB"/>
        </w:rPr>
        <w:t xml:space="preserve">In </w:t>
      </w:r>
      <w:r>
        <w:rPr>
          <w:lang w:val="en-GB"/>
        </w:rPr>
        <w:t>the last meeting the following issue was discussed regarding reporting schemes [</w:t>
      </w:r>
      <w:r w:rsidR="0024736A">
        <w:rPr>
          <w:lang w:val="en-GB"/>
        </w:rPr>
        <w:fldChar w:fldCharType="begin"/>
      </w:r>
      <w:r w:rsidR="0024736A">
        <w:rPr>
          <w:lang w:val="en-GB"/>
        </w:rPr>
        <w:instrText xml:space="preserve"> REF _Ref136855825 \r \h </w:instrText>
      </w:r>
      <w:r w:rsidR="0024736A">
        <w:rPr>
          <w:lang w:val="en-GB"/>
        </w:rPr>
      </w:r>
      <w:r w:rsidR="0024736A">
        <w:rPr>
          <w:lang w:val="en-GB"/>
        </w:rPr>
        <w:fldChar w:fldCharType="separate"/>
      </w:r>
      <w:r w:rsidR="0024736A">
        <w:rPr>
          <w:lang w:val="en-GB"/>
        </w:rPr>
        <w:t>1</w:t>
      </w:r>
      <w:r w:rsidR="0024736A">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9E21E0" w14:paraId="4BE682EC" w14:textId="77777777">
        <w:tc>
          <w:tcPr>
            <w:tcW w:w="9617" w:type="dxa"/>
          </w:tcPr>
          <w:p w14:paraId="77C07D8C" w14:textId="77777777" w:rsidR="009E21E0" w:rsidRDefault="009E21E0">
            <w:pPr>
              <w:rPr>
                <w:b/>
                <w:color w:val="0070C0"/>
                <w:u w:val="single"/>
                <w:lang w:eastAsia="ko-KR"/>
              </w:rPr>
            </w:pPr>
          </w:p>
          <w:p w14:paraId="6D341F52" w14:textId="77777777" w:rsidR="003661F4" w:rsidRPr="003661F4" w:rsidRDefault="003661F4" w:rsidP="003661F4">
            <w:pPr>
              <w:spacing w:after="180"/>
              <w:ind w:left="540"/>
              <w:rPr>
                <w:rFonts w:eastAsia="Times New Roman" w:cs="Times New Roman"/>
                <w:szCs w:val="20"/>
                <w:lang w:val="en-GB"/>
              </w:rPr>
            </w:pPr>
            <w:r w:rsidRPr="003661F4">
              <w:rPr>
                <w:rFonts w:eastAsia="Times New Roman" w:cs="Times New Roman"/>
                <w:b/>
                <w:bCs/>
                <w:szCs w:val="20"/>
                <w:u w:val="single"/>
                <w:lang w:val="en-GB"/>
              </w:rPr>
              <w:t>Issue 1-3-1: Shall L1-SINR requirements be defined for the multi-RX UE</w:t>
            </w:r>
          </w:p>
          <w:p w14:paraId="03A27D09" w14:textId="77777777" w:rsidR="003661F4" w:rsidRPr="003661F4" w:rsidRDefault="003661F4" w:rsidP="003661F4">
            <w:pPr>
              <w:numPr>
                <w:ilvl w:val="0"/>
                <w:numId w:val="41"/>
              </w:numPr>
              <w:spacing w:after="120"/>
              <w:textAlignment w:val="center"/>
              <w:rPr>
                <w:rFonts w:ascii="Calibri" w:eastAsia="Times New Roman" w:hAnsi="Calibri" w:cs="Calibri"/>
                <w:sz w:val="22"/>
                <w:lang w:val="en-GB"/>
              </w:rPr>
            </w:pPr>
            <w:r w:rsidRPr="003661F4">
              <w:rPr>
                <w:rFonts w:eastAsia="Times New Roman" w:cs="Times New Roman"/>
                <w:szCs w:val="20"/>
                <w:lang w:val="en-GB"/>
              </w:rPr>
              <w:t>FFS</w:t>
            </w:r>
          </w:p>
          <w:p w14:paraId="0BA379A5" w14:textId="77777777" w:rsidR="003661F4" w:rsidRPr="003661F4" w:rsidRDefault="003661F4" w:rsidP="003661F4">
            <w:pPr>
              <w:numPr>
                <w:ilvl w:val="1"/>
                <w:numId w:val="41"/>
              </w:numPr>
              <w:spacing w:after="120"/>
              <w:textAlignment w:val="center"/>
              <w:rPr>
                <w:rFonts w:ascii="Calibri" w:eastAsia="Times New Roman" w:hAnsi="Calibri" w:cs="Calibri"/>
                <w:sz w:val="22"/>
                <w:lang w:val="en-GB"/>
              </w:rPr>
            </w:pPr>
            <w:r w:rsidRPr="003661F4">
              <w:rPr>
                <w:rFonts w:eastAsia="Times New Roman" w:cs="Times New Roman"/>
                <w:szCs w:val="20"/>
                <w:lang w:val="en-GB"/>
              </w:rPr>
              <w:t xml:space="preserve">Option 1: Yes </w:t>
            </w:r>
          </w:p>
          <w:p w14:paraId="197E6B56" w14:textId="77777777" w:rsidR="003661F4" w:rsidRPr="003661F4" w:rsidRDefault="003661F4" w:rsidP="003661F4">
            <w:pPr>
              <w:numPr>
                <w:ilvl w:val="2"/>
                <w:numId w:val="41"/>
              </w:numPr>
              <w:spacing w:after="120"/>
              <w:textAlignment w:val="center"/>
              <w:rPr>
                <w:rFonts w:ascii="Calibri" w:eastAsia="Times New Roman" w:hAnsi="Calibri" w:cs="Calibri"/>
                <w:sz w:val="22"/>
                <w:lang w:val="en-GB"/>
              </w:rPr>
            </w:pPr>
            <w:r w:rsidRPr="003661F4">
              <w:rPr>
                <w:rFonts w:eastAsia="Times New Roman" w:cs="Times New Roman"/>
                <w:szCs w:val="20"/>
                <w:lang w:val="en-GB"/>
              </w:rPr>
              <w:t>Proposal 1: Changes in non-group-based L1-RSRP measurement delay due to multi-Rx operation are also considered for L1-SINR</w:t>
            </w:r>
          </w:p>
          <w:p w14:paraId="21E88528" w14:textId="77777777" w:rsidR="003661F4" w:rsidRPr="003661F4" w:rsidRDefault="003661F4" w:rsidP="003661F4">
            <w:pPr>
              <w:numPr>
                <w:ilvl w:val="2"/>
                <w:numId w:val="41"/>
              </w:numPr>
              <w:spacing w:after="120"/>
              <w:textAlignment w:val="center"/>
              <w:rPr>
                <w:rFonts w:ascii="Calibri" w:eastAsia="Times New Roman" w:hAnsi="Calibri" w:cs="Calibri"/>
                <w:sz w:val="22"/>
                <w:lang w:val="en-GB"/>
              </w:rPr>
            </w:pPr>
            <w:r w:rsidRPr="003661F4">
              <w:rPr>
                <w:rFonts w:eastAsia="Times New Roman" w:cs="Times New Roman"/>
                <w:szCs w:val="20"/>
                <w:lang w:val="en-GB"/>
              </w:rPr>
              <w:t xml:space="preserve">Proposal 2: RAN4 to discuss the need of group based SINR reporting for simultaneous reception and inform RAN1 in case it is </w:t>
            </w:r>
            <w:proofErr w:type="gramStart"/>
            <w:r w:rsidRPr="003661F4">
              <w:rPr>
                <w:rFonts w:eastAsia="Times New Roman" w:cs="Times New Roman"/>
                <w:szCs w:val="20"/>
                <w:lang w:val="en-GB"/>
              </w:rPr>
              <w:t>needed</w:t>
            </w:r>
            <w:proofErr w:type="gramEnd"/>
          </w:p>
          <w:p w14:paraId="70490ADF" w14:textId="77777777" w:rsidR="003661F4" w:rsidRPr="003661F4" w:rsidRDefault="003661F4" w:rsidP="003661F4">
            <w:pPr>
              <w:numPr>
                <w:ilvl w:val="1"/>
                <w:numId w:val="41"/>
              </w:numPr>
              <w:spacing w:after="120"/>
              <w:textAlignment w:val="center"/>
              <w:rPr>
                <w:rFonts w:ascii="Calibri" w:eastAsia="Times New Roman" w:hAnsi="Calibri" w:cs="Calibri"/>
                <w:sz w:val="22"/>
                <w:lang w:val="en-GB"/>
              </w:rPr>
            </w:pPr>
            <w:r w:rsidRPr="003661F4">
              <w:rPr>
                <w:rFonts w:eastAsia="Times New Roman" w:cs="Times New Roman"/>
                <w:szCs w:val="20"/>
                <w:lang w:val="en-GB"/>
              </w:rPr>
              <w:t>Option 2: NO</w:t>
            </w:r>
          </w:p>
          <w:p w14:paraId="3D3307D2" w14:textId="77777777" w:rsidR="003661F4" w:rsidRPr="003661F4" w:rsidRDefault="003661F4" w:rsidP="003661F4">
            <w:pPr>
              <w:numPr>
                <w:ilvl w:val="2"/>
                <w:numId w:val="41"/>
              </w:numPr>
              <w:spacing w:after="120"/>
              <w:textAlignment w:val="center"/>
              <w:rPr>
                <w:rFonts w:ascii="Calibri" w:eastAsia="Times New Roman" w:hAnsi="Calibri" w:cs="Calibri"/>
                <w:sz w:val="22"/>
                <w:lang w:val="en-GB"/>
              </w:rPr>
            </w:pPr>
            <w:r w:rsidRPr="003661F4">
              <w:rPr>
                <w:rFonts w:eastAsia="Times New Roman" w:cs="Times New Roman"/>
                <w:szCs w:val="20"/>
                <w:lang w:val="en-GB"/>
              </w:rPr>
              <w:t>Proposal 3: Not discuss this issue because L1-SINR is not supported by Rel-17 group-based reporting.</w:t>
            </w:r>
          </w:p>
          <w:p w14:paraId="69BFD209" w14:textId="77777777" w:rsidR="003661F4" w:rsidRPr="003661F4" w:rsidRDefault="003661F4" w:rsidP="003661F4">
            <w:pPr>
              <w:spacing w:after="180"/>
              <w:ind w:left="540"/>
              <w:rPr>
                <w:rFonts w:eastAsia="Times New Roman" w:cs="Times New Roman"/>
                <w:szCs w:val="20"/>
              </w:rPr>
            </w:pPr>
            <w:r w:rsidRPr="003661F4">
              <w:rPr>
                <w:rFonts w:eastAsia="Times New Roman" w:cs="Times New Roman"/>
                <w:i/>
                <w:iCs/>
                <w:szCs w:val="20"/>
              </w:rPr>
              <w:t> </w:t>
            </w:r>
          </w:p>
          <w:p w14:paraId="7EE99FCC" w14:textId="77777777" w:rsidR="003661F4" w:rsidRPr="003661F4" w:rsidRDefault="003661F4" w:rsidP="003661F4">
            <w:pPr>
              <w:spacing w:after="180"/>
              <w:ind w:left="540"/>
              <w:rPr>
                <w:rFonts w:eastAsia="Times New Roman" w:cs="Times New Roman"/>
                <w:szCs w:val="20"/>
                <w:lang w:val="en-GB"/>
              </w:rPr>
            </w:pPr>
            <w:r w:rsidRPr="003661F4">
              <w:rPr>
                <w:rFonts w:eastAsia="Times New Roman" w:cs="Times New Roman"/>
                <w:b/>
                <w:bCs/>
                <w:szCs w:val="20"/>
                <w:u w:val="single"/>
                <w:lang w:val="en-GB"/>
              </w:rPr>
              <w:t>Issue 1-3-2: UE capability for simultaneous reception of data and L1</w:t>
            </w:r>
          </w:p>
          <w:p w14:paraId="63A450F7" w14:textId="77777777" w:rsidR="003661F4" w:rsidRPr="003661F4" w:rsidRDefault="003661F4" w:rsidP="003661F4">
            <w:pPr>
              <w:numPr>
                <w:ilvl w:val="0"/>
                <w:numId w:val="42"/>
              </w:numPr>
              <w:spacing w:after="120"/>
              <w:textAlignment w:val="center"/>
              <w:rPr>
                <w:rFonts w:ascii="Calibri" w:eastAsia="Times New Roman" w:hAnsi="Calibri" w:cs="Calibri"/>
                <w:sz w:val="22"/>
                <w:lang w:val="en-GB"/>
              </w:rPr>
            </w:pPr>
            <w:r w:rsidRPr="003661F4">
              <w:rPr>
                <w:rFonts w:eastAsia="Times New Roman" w:cs="Times New Roman"/>
                <w:szCs w:val="20"/>
                <w:lang w:val="en-GB"/>
              </w:rPr>
              <w:t>FFS</w:t>
            </w:r>
          </w:p>
          <w:p w14:paraId="31C2F750" w14:textId="77777777" w:rsidR="003661F4" w:rsidRPr="003661F4" w:rsidRDefault="003661F4" w:rsidP="003661F4">
            <w:pPr>
              <w:numPr>
                <w:ilvl w:val="1"/>
                <w:numId w:val="42"/>
              </w:numPr>
              <w:spacing w:after="120"/>
              <w:textAlignment w:val="center"/>
              <w:rPr>
                <w:rFonts w:ascii="Calibri" w:eastAsia="Times New Roman" w:hAnsi="Calibri" w:cs="Calibri"/>
                <w:sz w:val="22"/>
                <w:lang w:val="en-GB"/>
              </w:rPr>
            </w:pPr>
            <w:r w:rsidRPr="003661F4">
              <w:rPr>
                <w:rFonts w:eastAsia="Times New Roman" w:cs="Times New Roman"/>
                <w:szCs w:val="20"/>
                <w:lang w:val="en-GB"/>
              </w:rPr>
              <w:t xml:space="preserve">Option 1: A new UE capability may be needed to indicate whether the UE can support simultaneous reception of data and L1 measurement. However, final decisions on UE capability are postponed until the relevant requirement nears its completion and the impact on UE implementation is clearly </w:t>
            </w:r>
            <w:proofErr w:type="gramStart"/>
            <w:r w:rsidRPr="003661F4">
              <w:rPr>
                <w:rFonts w:eastAsia="Times New Roman" w:cs="Times New Roman"/>
                <w:szCs w:val="20"/>
                <w:lang w:val="en-GB"/>
              </w:rPr>
              <w:t>understood</w:t>
            </w:r>
            <w:proofErr w:type="gramEnd"/>
          </w:p>
          <w:p w14:paraId="36FB5F03" w14:textId="034182D3" w:rsidR="003661F4" w:rsidRPr="003661F4" w:rsidRDefault="003661F4" w:rsidP="00280383">
            <w:pPr>
              <w:spacing w:after="120"/>
              <w:ind w:left="1620"/>
              <w:rPr>
                <w:rFonts w:eastAsia="Times New Roman" w:cs="Times New Roman"/>
                <w:szCs w:val="20"/>
                <w:lang w:val="en-GB"/>
              </w:rPr>
            </w:pPr>
            <w:r w:rsidRPr="003661F4">
              <w:rPr>
                <w:rFonts w:eastAsia="Times New Roman" w:cs="Times New Roman"/>
                <w:szCs w:val="20"/>
                <w:lang w:val="en-GB"/>
              </w:rPr>
              <w:t> </w:t>
            </w:r>
            <w:r w:rsidRPr="003661F4">
              <w:rPr>
                <w:rFonts w:eastAsia="Times New Roman" w:cs="Times New Roman"/>
                <w:szCs w:val="20"/>
              </w:rPr>
              <w:t> </w:t>
            </w:r>
          </w:p>
          <w:p w14:paraId="6478D6D2" w14:textId="77777777" w:rsidR="003661F4" w:rsidRPr="003661F4" w:rsidRDefault="003661F4" w:rsidP="003661F4">
            <w:pPr>
              <w:spacing w:after="180"/>
              <w:ind w:left="540"/>
              <w:rPr>
                <w:rFonts w:eastAsia="Times New Roman" w:cs="Times New Roman"/>
                <w:szCs w:val="20"/>
                <w:lang w:val="en-GB"/>
              </w:rPr>
            </w:pPr>
            <w:r w:rsidRPr="003661F4">
              <w:rPr>
                <w:rFonts w:eastAsia="Times New Roman" w:cs="Times New Roman"/>
                <w:b/>
                <w:bCs/>
                <w:szCs w:val="20"/>
                <w:u w:val="single"/>
                <w:lang w:val="en-GB"/>
              </w:rPr>
              <w:t xml:space="preserve">Issue 1-3-4: Conditions of the QCL configurations for CSI-RS resource used for </w:t>
            </w:r>
            <w:proofErr w:type="gramStart"/>
            <w:r w:rsidRPr="003661F4">
              <w:rPr>
                <w:rFonts w:eastAsia="Times New Roman" w:cs="Times New Roman"/>
                <w:b/>
                <w:bCs/>
                <w:szCs w:val="20"/>
                <w:u w:val="single"/>
                <w:lang w:val="en-GB"/>
              </w:rPr>
              <w:t>GBBR</w:t>
            </w:r>
            <w:proofErr w:type="gramEnd"/>
          </w:p>
          <w:p w14:paraId="0AD6233D" w14:textId="77777777" w:rsidR="003661F4" w:rsidRPr="003661F4" w:rsidRDefault="003661F4" w:rsidP="003661F4">
            <w:pPr>
              <w:numPr>
                <w:ilvl w:val="0"/>
                <w:numId w:val="44"/>
              </w:numPr>
              <w:spacing w:after="120"/>
              <w:textAlignment w:val="center"/>
              <w:rPr>
                <w:rFonts w:ascii="Calibri" w:eastAsia="Times New Roman" w:hAnsi="Calibri" w:cs="Calibri"/>
                <w:sz w:val="22"/>
                <w:lang w:val="en-GB"/>
              </w:rPr>
            </w:pPr>
            <w:r w:rsidRPr="003661F4">
              <w:rPr>
                <w:rFonts w:eastAsia="Times New Roman" w:cs="Times New Roman"/>
                <w:szCs w:val="20"/>
                <w:lang w:val="en-GB"/>
              </w:rPr>
              <w:t>FFS</w:t>
            </w:r>
          </w:p>
          <w:p w14:paraId="541292AE" w14:textId="77777777" w:rsidR="003661F4" w:rsidRPr="003661F4" w:rsidRDefault="003661F4" w:rsidP="003661F4">
            <w:pPr>
              <w:numPr>
                <w:ilvl w:val="1"/>
                <w:numId w:val="44"/>
              </w:numPr>
              <w:spacing w:after="120"/>
              <w:textAlignment w:val="center"/>
              <w:rPr>
                <w:rFonts w:ascii="Calibri" w:eastAsia="Times New Roman" w:hAnsi="Calibri" w:cs="Calibri"/>
                <w:sz w:val="22"/>
                <w:lang w:val="en-GB"/>
              </w:rPr>
            </w:pPr>
            <w:r w:rsidRPr="003661F4">
              <w:rPr>
                <w:rFonts w:eastAsia="Times New Roman" w:cs="Times New Roman"/>
                <w:szCs w:val="20"/>
                <w:lang w:val="en-GB"/>
              </w:rPr>
              <w:t>Option 1: RAN4 needs to investigate the conditions of the QCL configurations for CSI-RS resource used for group-based L1-RSRP measurements.</w:t>
            </w:r>
          </w:p>
          <w:p w14:paraId="67920DE7" w14:textId="77777777" w:rsidR="003661F4" w:rsidRPr="003661F4" w:rsidRDefault="003661F4" w:rsidP="003661F4">
            <w:pPr>
              <w:numPr>
                <w:ilvl w:val="2"/>
                <w:numId w:val="44"/>
              </w:numPr>
              <w:spacing w:after="120"/>
              <w:textAlignment w:val="center"/>
              <w:rPr>
                <w:rFonts w:ascii="Calibri" w:eastAsia="Times New Roman" w:hAnsi="Calibri" w:cs="Calibri"/>
                <w:sz w:val="22"/>
                <w:lang w:val="en-GB"/>
              </w:rPr>
            </w:pPr>
            <w:proofErr w:type="gramStart"/>
            <w:r w:rsidRPr="003661F4">
              <w:rPr>
                <w:rFonts w:eastAsia="Times New Roman" w:cs="Times New Roman"/>
                <w:szCs w:val="20"/>
                <w:lang w:val="en-GB"/>
              </w:rPr>
              <w:t>E.g.</w:t>
            </w:r>
            <w:proofErr w:type="gramEnd"/>
            <w:r w:rsidRPr="003661F4">
              <w:rPr>
                <w:rFonts w:eastAsia="Times New Roman" w:cs="Times New Roman"/>
                <w:szCs w:val="20"/>
                <w:lang w:val="en-GB"/>
              </w:rPr>
              <w:t xml:space="preserve"> FFS whether SSB used for non-GBBR can be configured as the source RS for CSI-RS used for GBBR.</w:t>
            </w:r>
          </w:p>
          <w:p w14:paraId="2414C56C" w14:textId="77777777" w:rsidR="009E21E0" w:rsidRDefault="009E21E0" w:rsidP="005F0EA1">
            <w:pPr>
              <w:pStyle w:val="ListParagraph"/>
              <w:spacing w:after="120"/>
              <w:ind w:left="1656"/>
              <w:contextualSpacing w:val="0"/>
              <w:rPr>
                <w:color w:val="000000"/>
                <w:szCs w:val="20"/>
                <w:shd w:val="clear" w:color="auto" w:fill="FFFFFF"/>
              </w:rPr>
            </w:pPr>
          </w:p>
        </w:tc>
      </w:tr>
    </w:tbl>
    <w:p w14:paraId="3DEBCC56" w14:textId="77777777" w:rsidR="009E21E0" w:rsidRDefault="009E21E0" w:rsidP="009E21E0">
      <w:pPr>
        <w:rPr>
          <w:lang w:val="en-GB" w:eastAsia="ko-KR"/>
        </w:rPr>
      </w:pPr>
      <w:bookmarkStart w:id="35" w:name="_Ref131521826"/>
    </w:p>
    <w:p w14:paraId="1A0AE2F9" w14:textId="3C89A01E" w:rsidR="009E21E0" w:rsidRPr="00E56D85" w:rsidRDefault="009E21E0" w:rsidP="009E21E0">
      <w:pPr>
        <w:rPr>
          <w:lang w:eastAsia="ko-KR"/>
        </w:rPr>
      </w:pPr>
      <w:r>
        <w:rPr>
          <w:lang w:val="en-GB" w:eastAsia="ko-KR"/>
        </w:rPr>
        <w:t xml:space="preserve">As part of the L1-RSRP reporting for </w:t>
      </w:r>
      <w:proofErr w:type="gramStart"/>
      <w:r>
        <w:rPr>
          <w:lang w:val="en-GB" w:eastAsia="ko-KR"/>
        </w:rPr>
        <w:t>multi Rx</w:t>
      </w:r>
      <w:proofErr w:type="gramEnd"/>
      <w:r>
        <w:rPr>
          <w:lang w:val="en-GB" w:eastAsia="ko-KR"/>
        </w:rPr>
        <w:t xml:space="preserve"> RAN4 has been discussing both how N factor may be improved using multiRx capability, and which requirements are to be defined for GBBR. In the case of the beam sweeping scaling factor, multiple reporting schemes are impacted, and it would not make sense to restrict those enhancements to only GBBR. </w:t>
      </w:r>
    </w:p>
    <w:p w14:paraId="2EB23B3B" w14:textId="06D06F9A" w:rsidR="009E21E0" w:rsidRDefault="009E21E0" w:rsidP="009E21E0">
      <w:pPr>
        <w:pStyle w:val="RAN4observation0"/>
        <w:jc w:val="both"/>
        <w:rPr>
          <w:lang w:eastAsia="ko-KR"/>
        </w:rPr>
      </w:pPr>
      <w:bookmarkStart w:id="36" w:name="_Toc135070286"/>
      <w:bookmarkStart w:id="37" w:name="_Toc142598006"/>
      <w:r>
        <w:rPr>
          <w:lang w:eastAsia="ko-KR"/>
        </w:rPr>
        <w:t>Beam sweeping scaling factor is used for calculating measurement delay for L1-RSRP, L1-SINR, RLM, link recovery procedures and TCI switching delay.</w:t>
      </w:r>
      <w:bookmarkEnd w:id="36"/>
      <w:bookmarkEnd w:id="37"/>
      <w:r>
        <w:rPr>
          <w:lang w:eastAsia="ko-KR"/>
        </w:rPr>
        <w:t xml:space="preserve"> </w:t>
      </w:r>
    </w:p>
    <w:p w14:paraId="334DEECC" w14:textId="6DDDD2E7" w:rsidR="0080608E" w:rsidRPr="007343DA" w:rsidRDefault="007343DA" w:rsidP="007343DA">
      <w:pPr>
        <w:rPr>
          <w:lang w:eastAsia="ko-KR"/>
        </w:rPr>
      </w:pPr>
      <w:r>
        <w:rPr>
          <w:lang w:eastAsia="ko-KR"/>
        </w:rPr>
        <w:lastRenderedPageBreak/>
        <w:t>As it is discussed earlier that with the beam sweeping factor reduction it is possible to reduce the L1-RSRP measurement delay.</w:t>
      </w:r>
      <w:r w:rsidR="000335CF">
        <w:rPr>
          <w:lang w:eastAsia="ko-KR"/>
        </w:rPr>
        <w:t xml:space="preserve"> </w:t>
      </w:r>
      <w:r w:rsidR="0080608E">
        <w:rPr>
          <w:lang w:eastAsia="ko-KR"/>
        </w:rPr>
        <w:t xml:space="preserve">In the last </w:t>
      </w:r>
      <w:r w:rsidR="000335CF">
        <w:rPr>
          <w:lang w:eastAsia="ko-KR"/>
        </w:rPr>
        <w:t>RAN 4</w:t>
      </w:r>
      <w:r w:rsidR="0080608E">
        <w:rPr>
          <w:lang w:eastAsia="ko-KR"/>
        </w:rPr>
        <w:t xml:space="preserve"> meeting, RAN 4</w:t>
      </w:r>
      <w:r w:rsidR="000335CF">
        <w:rPr>
          <w:lang w:eastAsia="ko-KR"/>
        </w:rPr>
        <w:t xml:space="preserve"> has already agreed for</w:t>
      </w:r>
      <w:r w:rsidR="0080608E">
        <w:rPr>
          <w:lang w:eastAsia="ko-KR"/>
        </w:rPr>
        <w:t xml:space="preserve"> </w:t>
      </w:r>
      <w:r w:rsidR="0080608E">
        <w:t>enhanced RRM requirements based on faster beam sweeping with multi-Rx chains based on the UE capabilities.</w:t>
      </w:r>
    </w:p>
    <w:p w14:paraId="069718EF" w14:textId="77777777" w:rsidR="009E21E0" w:rsidRDefault="009E21E0" w:rsidP="009E21E0">
      <w:pPr>
        <w:pStyle w:val="RAN4proposal"/>
        <w:rPr>
          <w:lang w:eastAsia="ko-KR"/>
        </w:rPr>
      </w:pPr>
      <w:bookmarkStart w:id="38" w:name="_Toc135070287"/>
      <w:bookmarkStart w:id="39" w:name="_Toc142598007"/>
      <w:r>
        <w:rPr>
          <w:lang w:eastAsia="ko-KR"/>
        </w:rPr>
        <w:t>L1 measurement delay is considered for L1-RSRP, L1-SINR, group-based beam reporting, RLM, Link recovery procedures, and TCI switching.</w:t>
      </w:r>
      <w:bookmarkEnd w:id="38"/>
      <w:bookmarkEnd w:id="39"/>
    </w:p>
    <w:p w14:paraId="43521444" w14:textId="6D16D532" w:rsidR="007F0A06" w:rsidRDefault="007F0A06" w:rsidP="000B236B">
      <w:pPr>
        <w:rPr>
          <w:lang w:eastAsia="ko-KR"/>
        </w:rPr>
      </w:pPr>
      <w:r>
        <w:rPr>
          <w:lang w:eastAsia="ko-KR"/>
        </w:rPr>
        <w:t xml:space="preserve">Some proposals were made about conditions under which the UE might be able to </w:t>
      </w:r>
      <w:r w:rsidR="00A52921">
        <w:rPr>
          <w:lang w:eastAsia="ko-KR"/>
        </w:rPr>
        <w:t xml:space="preserve">perform beam sweeping reduction. In most of the cases the conditions for N reduction are not really depending on the </w:t>
      </w:r>
      <w:r w:rsidR="00504E5B">
        <w:rPr>
          <w:lang w:eastAsia="ko-KR"/>
        </w:rPr>
        <w:t>relationship of multi</w:t>
      </w:r>
      <w:r w:rsidR="00F1033B">
        <w:rPr>
          <w:lang w:eastAsia="ko-KR"/>
        </w:rPr>
        <w:t>ple</w:t>
      </w:r>
      <w:r w:rsidR="00504E5B">
        <w:rPr>
          <w:lang w:eastAsia="ko-KR"/>
        </w:rPr>
        <w:t xml:space="preserve"> RS signals with each other. Since the N factor reduction is performed based on</w:t>
      </w:r>
      <w:r w:rsidR="00C01151">
        <w:rPr>
          <w:lang w:eastAsia="ko-KR"/>
        </w:rPr>
        <w:t xml:space="preserve"> the UE being capable of performing measurements from 2 directions simultaneously, the </w:t>
      </w:r>
      <w:r w:rsidR="00490754">
        <w:rPr>
          <w:lang w:eastAsia="ko-KR"/>
        </w:rPr>
        <w:t>reduction can be achieved even when the UE is performing measurements over a single RS.</w:t>
      </w:r>
      <w:r w:rsidR="00042641">
        <w:rPr>
          <w:lang w:eastAsia="ko-KR"/>
        </w:rPr>
        <w:t xml:space="preserve"> In </w:t>
      </w:r>
      <w:r w:rsidR="00E0765D">
        <w:rPr>
          <w:lang w:eastAsia="ko-KR"/>
        </w:rPr>
        <w:t>general,</w:t>
      </w:r>
      <w:r w:rsidR="00042641">
        <w:rPr>
          <w:lang w:eastAsia="ko-KR"/>
        </w:rPr>
        <w:t xml:space="preserve"> that would be influenced by the beam sweeping strategy adopted by the UE, and </w:t>
      </w:r>
      <w:r w:rsidR="00646457">
        <w:rPr>
          <w:lang w:eastAsia="ko-KR"/>
        </w:rPr>
        <w:t xml:space="preserve">current state of mobility, including AoA uncertainty for the measurement of a RS. Therefore, it should be enough that the UE reports the used </w:t>
      </w:r>
      <w:r w:rsidR="00E0765D">
        <w:rPr>
          <w:lang w:eastAsia="ko-KR"/>
        </w:rPr>
        <w:t xml:space="preserve">beam sweeping scaling factor without further conditions. </w:t>
      </w:r>
    </w:p>
    <w:p w14:paraId="6DA43BC6" w14:textId="77777777" w:rsidR="009E21E0" w:rsidRDefault="009E21E0" w:rsidP="009E21E0">
      <w:bookmarkStart w:id="40" w:name="_Ref134723822"/>
      <w:bookmarkStart w:id="41" w:name="_Ref134692084"/>
      <w:r w:rsidRPr="00F929BB">
        <w:rPr>
          <w:shd w:val="clear" w:color="auto" w:fill="FFFFFF"/>
        </w:rPr>
        <w:t>Additionally, L1-SINR measurement delay is computed in a similar way as the L1-RSRP. However, one big difference is that there is currently no GBBR defined for SINR in Rel 17.</w:t>
      </w:r>
      <w:bookmarkEnd w:id="35"/>
      <w:bookmarkEnd w:id="40"/>
      <w:r w:rsidRPr="00F929BB">
        <w:rPr>
          <w:shd w:val="clear" w:color="auto" w:fill="FFFFFF"/>
        </w:rPr>
        <w:t xml:space="preserve"> </w:t>
      </w:r>
      <w:bookmarkStart w:id="42" w:name="_Ref131424867"/>
      <w:bookmarkEnd w:id="41"/>
    </w:p>
    <w:p w14:paraId="5096088D" w14:textId="77777777" w:rsidR="009E21E0" w:rsidRDefault="009E21E0" w:rsidP="009E21E0">
      <w:pPr>
        <w:pStyle w:val="RAN4observation0"/>
        <w:jc w:val="both"/>
      </w:pPr>
      <w:bookmarkStart w:id="43" w:name="_Ref131429754"/>
      <w:bookmarkStart w:id="44" w:name="_Toc135070289"/>
      <w:bookmarkStart w:id="45" w:name="_Toc142598008"/>
      <w:r>
        <w:t xml:space="preserve">The requirements for L1-RSRP measurement delay and L1-SINR measurement period are similar for </w:t>
      </w:r>
      <w:proofErr w:type="gramStart"/>
      <w:r>
        <w:t>multi Rx</w:t>
      </w:r>
      <w:proofErr w:type="gramEnd"/>
      <w:r>
        <w:t xml:space="preserve"> operation.</w:t>
      </w:r>
      <w:bookmarkEnd w:id="43"/>
      <w:bookmarkEnd w:id="44"/>
      <w:bookmarkEnd w:id="45"/>
    </w:p>
    <w:p w14:paraId="26D2D92C" w14:textId="77777777" w:rsidR="009E21E0" w:rsidRDefault="009E21E0" w:rsidP="008C6B86">
      <w:pPr>
        <w:pStyle w:val="RAN4observation0"/>
      </w:pPr>
      <w:bookmarkStart w:id="46" w:name="_Ref131521868"/>
      <w:bookmarkStart w:id="47" w:name="_Toc135070290"/>
      <w:bookmarkStart w:id="48" w:name="_Toc142598009"/>
      <w:r>
        <w:t>GBBR-r17 does not support L1-SINR reporting.</w:t>
      </w:r>
      <w:bookmarkEnd w:id="46"/>
      <w:bookmarkEnd w:id="47"/>
      <w:bookmarkEnd w:id="48"/>
    </w:p>
    <w:p w14:paraId="50BC988D" w14:textId="22296A16" w:rsidR="00796F26" w:rsidRPr="007C3D13" w:rsidRDefault="009E21E0" w:rsidP="007C3D13">
      <w:pPr>
        <w:pStyle w:val="RAN4proposal"/>
      </w:pPr>
      <w:bookmarkStart w:id="49" w:name="_Ref131669147"/>
      <w:bookmarkStart w:id="50" w:name="_Toc135070291"/>
      <w:bookmarkStart w:id="51" w:name="_Toc142598010"/>
      <w:r>
        <w:t xml:space="preserve">Changes in non-group-based L1-RSRP measurement delay due to </w:t>
      </w:r>
      <w:proofErr w:type="gramStart"/>
      <w:r>
        <w:t>multi Rx</w:t>
      </w:r>
      <w:proofErr w:type="gramEnd"/>
      <w:r>
        <w:t xml:space="preserve"> operation are also considered for L1-SINR.</w:t>
      </w:r>
      <w:bookmarkEnd w:id="42"/>
      <w:bookmarkEnd w:id="49"/>
      <w:bookmarkEnd w:id="50"/>
      <w:bookmarkEnd w:id="51"/>
      <w:r>
        <w:t xml:space="preserve"> </w:t>
      </w:r>
      <w:bookmarkStart w:id="52" w:name="_Toc116995848"/>
    </w:p>
    <w:p w14:paraId="6E353096" w14:textId="77777777" w:rsidR="00CD7492" w:rsidRPr="008C39F7" w:rsidRDefault="00CD7492" w:rsidP="00A37002">
      <w:pPr>
        <w:pStyle w:val="RAN4H1"/>
      </w:pPr>
      <w:r w:rsidRPr="008C39F7">
        <w:t>Conclusion</w:t>
      </w:r>
      <w:bookmarkEnd w:id="52"/>
    </w:p>
    <w:p w14:paraId="21FF89FD" w14:textId="4B336576" w:rsidR="009304C9" w:rsidRPr="00C913F4" w:rsidRDefault="008B0961" w:rsidP="009304C9">
      <w:r w:rsidRPr="008C39F7">
        <w:t>In the paper, t</w:t>
      </w:r>
      <w:r w:rsidR="005B4801" w:rsidRPr="008C39F7">
        <w:t xml:space="preserve">he following Observations </w:t>
      </w:r>
      <w:r w:rsidRPr="008C39F7">
        <w:t>and</w:t>
      </w:r>
      <w:r w:rsidR="005B4801" w:rsidRPr="008C39F7">
        <w:t xml:space="preserve"> Proposals were made:</w:t>
      </w:r>
    </w:p>
    <w:p w14:paraId="22B30D91" w14:textId="4BEC5CD6" w:rsidR="00F37218" w:rsidRDefault="009304C9" w:rsidP="00F37218">
      <w:pPr>
        <w:pStyle w:val="TOC5"/>
        <w:rPr>
          <w:rFonts w:asciiTheme="minorHAnsi" w:eastAsiaTheme="minorEastAsia" w:hAnsiTheme="minorHAnsi"/>
          <w:noProof/>
          <w:kern w:val="2"/>
          <w:sz w:val="22"/>
          <w:lang w:val="en-DK" w:eastAsia="en-DK"/>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2597993" w:history="1">
        <w:r w:rsidR="00F37218" w:rsidRPr="003032F2">
          <w:rPr>
            <w:rStyle w:val="Hyperlink"/>
            <w:rFonts w:eastAsia="Yu Mincho"/>
            <w:noProof/>
            <w:lang w:eastAsia="ja-JP"/>
          </w:rPr>
          <w:t>Proposal 1:</w:t>
        </w:r>
        <w:r w:rsidR="00F37218" w:rsidRPr="003032F2">
          <w:rPr>
            <w:rStyle w:val="Hyperlink"/>
            <w:noProof/>
          </w:rPr>
          <w:t xml:space="preserve"> RAN 4 not to define requirements </w:t>
        </w:r>
        <w:r w:rsidR="00F37218" w:rsidRPr="003032F2">
          <w:rPr>
            <w:rStyle w:val="Hyperlink"/>
            <w:rFonts w:eastAsia="Yu Mincho"/>
            <w:noProof/>
            <w:lang w:eastAsia="ja-JP"/>
          </w:rPr>
          <w:t>with a combination of SSB and CSI-RS for GBBR rel 17.</w:t>
        </w:r>
      </w:hyperlink>
    </w:p>
    <w:p w14:paraId="4A1C3CE1" w14:textId="662CFCEB" w:rsidR="00F37218" w:rsidRDefault="006830DC">
      <w:pPr>
        <w:pStyle w:val="TOC4"/>
        <w:rPr>
          <w:rFonts w:asciiTheme="minorHAnsi" w:eastAsiaTheme="minorEastAsia" w:hAnsiTheme="minorHAnsi"/>
          <w:noProof/>
          <w:kern w:val="2"/>
          <w:sz w:val="22"/>
          <w:lang w:val="en-DK" w:eastAsia="en-DK"/>
          <w14:ligatures w14:val="standardContextual"/>
        </w:rPr>
      </w:pPr>
      <w:hyperlink w:anchor="_Toc142597994" w:history="1">
        <w:r w:rsidR="00F37218" w:rsidRPr="003032F2">
          <w:rPr>
            <w:rStyle w:val="Hyperlink"/>
            <w:b/>
            <w:noProof/>
          </w:rPr>
          <w:t>Observation 1:</w:t>
        </w:r>
        <w:r w:rsidR="00F37218" w:rsidRPr="003032F2">
          <w:rPr>
            <w:rStyle w:val="Hyperlink"/>
            <w:noProof/>
          </w:rPr>
          <w:t xml:space="preserve"> Reduced beam sweeping scaling factor is enabled using multiple panels, i.e. monitoring of RS from different directions simultaneously, and it has no relationship to configured TCI states, or CA/DC configuration, or being received simultaneously with another RS.</w:t>
        </w:r>
      </w:hyperlink>
    </w:p>
    <w:p w14:paraId="38586F56" w14:textId="15D5BF99" w:rsidR="00F37218" w:rsidRDefault="006830DC">
      <w:pPr>
        <w:pStyle w:val="TOC4"/>
        <w:rPr>
          <w:rFonts w:asciiTheme="minorHAnsi" w:eastAsiaTheme="minorEastAsia" w:hAnsiTheme="minorHAnsi"/>
          <w:noProof/>
          <w:kern w:val="2"/>
          <w:sz w:val="22"/>
          <w:lang w:val="en-DK" w:eastAsia="en-DK"/>
          <w14:ligatures w14:val="standardContextual"/>
        </w:rPr>
      </w:pPr>
      <w:hyperlink w:anchor="_Toc142597995" w:history="1">
        <w:r w:rsidR="00F37218" w:rsidRPr="003032F2">
          <w:rPr>
            <w:rStyle w:val="Hyperlink"/>
            <w:b/>
            <w:noProof/>
          </w:rPr>
          <w:t>Observation 2:</w:t>
        </w:r>
        <w:r w:rsidR="00F37218" w:rsidRPr="003032F2">
          <w:rPr>
            <w:rStyle w:val="Hyperlink"/>
            <w:noProof/>
          </w:rPr>
          <w:t xml:space="preserve"> For a multi Rx UE that reports faster beam sweeping, measurement delay is always considered with the reduced beam sweeping scaling factor.</w:t>
        </w:r>
      </w:hyperlink>
    </w:p>
    <w:p w14:paraId="33B409CA" w14:textId="340A4D24" w:rsidR="00F37218" w:rsidRDefault="006830DC" w:rsidP="00F37218">
      <w:pPr>
        <w:pStyle w:val="TOC5"/>
        <w:rPr>
          <w:rFonts w:asciiTheme="minorHAnsi" w:eastAsiaTheme="minorEastAsia" w:hAnsiTheme="minorHAnsi"/>
          <w:noProof/>
          <w:kern w:val="2"/>
          <w:sz w:val="22"/>
          <w:lang w:val="en-DK" w:eastAsia="en-DK"/>
          <w14:ligatures w14:val="standardContextual"/>
        </w:rPr>
      </w:pPr>
      <w:hyperlink w:anchor="_Toc142597996" w:history="1">
        <w:r w:rsidR="00F37218" w:rsidRPr="003032F2">
          <w:rPr>
            <w:rStyle w:val="Hyperlink"/>
            <w:noProof/>
          </w:rPr>
          <w:t>Proposal 2: Reduced beam sweeping scaling factor is always enabled, without further conditions.</w:t>
        </w:r>
      </w:hyperlink>
    </w:p>
    <w:p w14:paraId="1CE8522B" w14:textId="0DEE9B53" w:rsidR="00F37218" w:rsidRDefault="006830DC" w:rsidP="00F37218">
      <w:pPr>
        <w:pStyle w:val="TOC5"/>
        <w:rPr>
          <w:rFonts w:asciiTheme="minorHAnsi" w:eastAsiaTheme="minorEastAsia" w:hAnsiTheme="minorHAnsi"/>
          <w:noProof/>
          <w:kern w:val="2"/>
          <w:sz w:val="22"/>
          <w:lang w:val="en-DK" w:eastAsia="en-DK"/>
          <w14:ligatures w14:val="standardContextual"/>
        </w:rPr>
      </w:pPr>
      <w:hyperlink w:anchor="_Toc142597997" w:history="1">
        <w:r w:rsidR="00F37218" w:rsidRPr="003032F2">
          <w:rPr>
            <w:rStyle w:val="Hyperlink"/>
            <w:noProof/>
          </w:rPr>
          <w:t>Proposal 3:</w:t>
        </w:r>
        <w:r w:rsidR="00F37218" w:rsidRPr="003032F2">
          <w:rPr>
            <w:rStyle w:val="Hyperlink"/>
            <w:noProof/>
            <w:shd w:val="clear" w:color="auto" w:fill="FFFFFF"/>
          </w:rPr>
          <w:t xml:space="preserve"> RAN4 to define RRM requirements for GBBR-r17 reuse legacy L1-RSRP delay as a baseline with updated beam sweeping scaling factor.</w:t>
        </w:r>
      </w:hyperlink>
    </w:p>
    <w:p w14:paraId="17A4EF8D" w14:textId="6E1C86B1" w:rsidR="00F37218" w:rsidRDefault="006830DC">
      <w:pPr>
        <w:pStyle w:val="TOC4"/>
        <w:rPr>
          <w:rFonts w:asciiTheme="minorHAnsi" w:eastAsiaTheme="minorEastAsia" w:hAnsiTheme="minorHAnsi"/>
          <w:noProof/>
          <w:kern w:val="2"/>
          <w:sz w:val="22"/>
          <w:lang w:val="en-DK" w:eastAsia="en-DK"/>
          <w14:ligatures w14:val="standardContextual"/>
        </w:rPr>
      </w:pPr>
      <w:hyperlink w:anchor="_Toc142597998" w:history="1">
        <w:r w:rsidR="00F37218" w:rsidRPr="003032F2">
          <w:rPr>
            <w:rStyle w:val="Hyperlink"/>
            <w:b/>
            <w:noProof/>
            <w:lang w:eastAsia="ko-KR"/>
          </w:rPr>
          <w:t>Observation 3:</w:t>
        </w:r>
        <w:r w:rsidR="00F37218" w:rsidRPr="003032F2">
          <w:rPr>
            <w:rStyle w:val="Hyperlink"/>
            <w:noProof/>
            <w:lang w:eastAsia="ko-KR"/>
          </w:rPr>
          <w:t xml:space="preserve"> It was agreed that we focus on Multi Rx Rel18 only on intra-cell scenarios.</w:t>
        </w:r>
      </w:hyperlink>
    </w:p>
    <w:p w14:paraId="2D86A2FB" w14:textId="4ED9427A" w:rsidR="00F37218" w:rsidRDefault="006830DC">
      <w:pPr>
        <w:pStyle w:val="TOC4"/>
        <w:rPr>
          <w:rFonts w:asciiTheme="minorHAnsi" w:eastAsiaTheme="minorEastAsia" w:hAnsiTheme="minorHAnsi"/>
          <w:noProof/>
          <w:kern w:val="2"/>
          <w:sz w:val="22"/>
          <w:lang w:val="en-DK" w:eastAsia="en-DK"/>
          <w14:ligatures w14:val="standardContextual"/>
        </w:rPr>
      </w:pPr>
      <w:hyperlink w:anchor="_Toc142597999" w:history="1">
        <w:r w:rsidR="00F37218" w:rsidRPr="003032F2">
          <w:rPr>
            <w:rStyle w:val="Hyperlink"/>
            <w:b/>
            <w:noProof/>
            <w:lang w:eastAsia="ko-KR"/>
          </w:rPr>
          <w:t>Observation 4:</w:t>
        </w:r>
        <w:r w:rsidR="00F37218" w:rsidRPr="003032F2">
          <w:rPr>
            <w:rStyle w:val="Hyperlink"/>
            <w:noProof/>
            <w:lang w:eastAsia="ko-KR"/>
          </w:rPr>
          <w:t xml:space="preserve"> When performing SSB measurements on intra-cell, the SSB indexes will not be overlapping for different TRPs.</w:t>
        </w:r>
      </w:hyperlink>
    </w:p>
    <w:p w14:paraId="212737D9" w14:textId="240D1C6B" w:rsidR="00F37218" w:rsidRDefault="006830DC">
      <w:pPr>
        <w:pStyle w:val="TOC4"/>
        <w:rPr>
          <w:rFonts w:asciiTheme="minorHAnsi" w:eastAsiaTheme="minorEastAsia" w:hAnsiTheme="minorHAnsi"/>
          <w:noProof/>
          <w:kern w:val="2"/>
          <w:sz w:val="22"/>
          <w:lang w:val="en-DK" w:eastAsia="en-DK"/>
          <w14:ligatures w14:val="standardContextual"/>
        </w:rPr>
      </w:pPr>
      <w:hyperlink w:anchor="_Toc142598000" w:history="1">
        <w:r w:rsidR="00F37218" w:rsidRPr="003032F2">
          <w:rPr>
            <w:rStyle w:val="Hyperlink"/>
            <w:b/>
            <w:noProof/>
            <w:lang w:val="en-GB" w:eastAsia="ko-KR"/>
          </w:rPr>
          <w:t>Observation 5:</w:t>
        </w:r>
        <w:r w:rsidR="00F37218" w:rsidRPr="003032F2">
          <w:rPr>
            <w:rStyle w:val="Hyperlink"/>
            <w:noProof/>
            <w:lang w:eastAsia="ko-KR"/>
          </w:rPr>
          <w:t xml:space="preserve"> Resource set 1 and resource set 2 of Group based beam reporting are not necessarily transmitted and received in the same OFDM symbols.</w:t>
        </w:r>
      </w:hyperlink>
    </w:p>
    <w:p w14:paraId="7896504D" w14:textId="1A241C17" w:rsidR="00F37218" w:rsidRDefault="006830DC" w:rsidP="00F37218">
      <w:pPr>
        <w:pStyle w:val="TOC5"/>
        <w:rPr>
          <w:rFonts w:asciiTheme="minorHAnsi" w:eastAsiaTheme="minorEastAsia" w:hAnsiTheme="minorHAnsi"/>
          <w:noProof/>
          <w:kern w:val="2"/>
          <w:sz w:val="22"/>
          <w:lang w:val="en-DK" w:eastAsia="en-DK"/>
          <w14:ligatures w14:val="standardContextual"/>
        </w:rPr>
      </w:pPr>
      <w:hyperlink w:anchor="_Toc142598001" w:history="1">
        <w:r w:rsidR="00F37218" w:rsidRPr="003032F2">
          <w:rPr>
            <w:rStyle w:val="Hyperlink"/>
            <w:noProof/>
            <w:lang w:val="en-GB" w:eastAsia="ko-KR"/>
          </w:rPr>
          <w:t>Proposal 4: RAN4 to consider non-simultaneous RS measurements from different TRPs for multi Rx L1-RSRP measurement delay.</w:t>
        </w:r>
      </w:hyperlink>
    </w:p>
    <w:p w14:paraId="39939D53" w14:textId="6B1D8C90" w:rsidR="00F37218" w:rsidRDefault="006830DC" w:rsidP="00F37218">
      <w:pPr>
        <w:pStyle w:val="TOC5"/>
        <w:rPr>
          <w:rFonts w:asciiTheme="minorHAnsi" w:eastAsiaTheme="minorEastAsia" w:hAnsiTheme="minorHAnsi"/>
          <w:noProof/>
          <w:kern w:val="2"/>
          <w:sz w:val="22"/>
          <w:lang w:val="en-DK" w:eastAsia="en-DK"/>
          <w14:ligatures w14:val="standardContextual"/>
        </w:rPr>
      </w:pPr>
      <w:hyperlink w:anchor="_Toc142598002" w:history="1">
        <w:r w:rsidR="00F37218" w:rsidRPr="003032F2">
          <w:rPr>
            <w:rStyle w:val="Hyperlink"/>
            <w:noProof/>
          </w:rPr>
          <w:t>Proposal 5:</w:t>
        </w:r>
        <w:r w:rsidR="00F37218" w:rsidRPr="003032F2">
          <w:rPr>
            <w:rStyle w:val="Hyperlink"/>
            <w:noProof/>
            <w:lang w:val="en-GB" w:eastAsia="ko-KR"/>
          </w:rPr>
          <w:t xml:space="preserve"> RAN4 to consider non-simultaneous RS measurements from different TRPs for </w:t>
        </w:r>
        <w:r w:rsidR="00F37218" w:rsidRPr="003032F2">
          <w:rPr>
            <w:rStyle w:val="Hyperlink"/>
            <w:noProof/>
          </w:rPr>
          <w:t>Rel-17 group-based L1-RSRP report requirements</w:t>
        </w:r>
        <w:r w:rsidR="00F37218" w:rsidRPr="003032F2">
          <w:rPr>
            <w:rStyle w:val="Hyperlink"/>
            <w:noProof/>
            <w:lang w:val="en-GB" w:eastAsia="ko-KR"/>
          </w:rPr>
          <w:t>.</w:t>
        </w:r>
      </w:hyperlink>
    </w:p>
    <w:p w14:paraId="6F073CA9" w14:textId="74576ACE" w:rsidR="00F37218" w:rsidRDefault="006830DC">
      <w:pPr>
        <w:pStyle w:val="TOC4"/>
        <w:rPr>
          <w:rFonts w:asciiTheme="minorHAnsi" w:eastAsiaTheme="minorEastAsia" w:hAnsiTheme="minorHAnsi"/>
          <w:noProof/>
          <w:kern w:val="2"/>
          <w:sz w:val="22"/>
          <w:lang w:val="en-DK" w:eastAsia="en-DK"/>
          <w14:ligatures w14:val="standardContextual"/>
        </w:rPr>
      </w:pPr>
      <w:hyperlink w:anchor="_Toc142598003" w:history="1">
        <w:r w:rsidR="00F37218" w:rsidRPr="003032F2">
          <w:rPr>
            <w:rStyle w:val="Hyperlink"/>
            <w:b/>
            <w:noProof/>
          </w:rPr>
          <w:t>Observation 6:</w:t>
        </w:r>
        <w:r w:rsidR="00F37218" w:rsidRPr="003032F2">
          <w:rPr>
            <w:rStyle w:val="Hyperlink"/>
            <w:noProof/>
            <w:shd w:val="clear" w:color="auto" w:fill="FFFFFF"/>
          </w:rPr>
          <w:t xml:space="preserve"> Mobility measurement events for L3 measurements do not distinguish among RS from different TRPs.</w:t>
        </w:r>
      </w:hyperlink>
    </w:p>
    <w:p w14:paraId="03AF127D" w14:textId="7316C44F" w:rsidR="00F37218" w:rsidRDefault="006830DC">
      <w:pPr>
        <w:pStyle w:val="TOC4"/>
        <w:rPr>
          <w:rFonts w:asciiTheme="minorHAnsi" w:eastAsiaTheme="minorEastAsia" w:hAnsiTheme="minorHAnsi"/>
          <w:noProof/>
          <w:kern w:val="2"/>
          <w:sz w:val="22"/>
          <w:lang w:val="en-DK" w:eastAsia="en-DK"/>
          <w14:ligatures w14:val="standardContextual"/>
        </w:rPr>
      </w:pPr>
      <w:hyperlink w:anchor="_Toc142598004" w:history="1">
        <w:r w:rsidR="00F37218" w:rsidRPr="003032F2">
          <w:rPr>
            <w:rStyle w:val="Hyperlink"/>
            <w:b/>
            <w:noProof/>
          </w:rPr>
          <w:t>Observation 7:</w:t>
        </w:r>
        <w:r w:rsidR="00F37218" w:rsidRPr="003032F2">
          <w:rPr>
            <w:rStyle w:val="Hyperlink"/>
            <w:noProof/>
          </w:rPr>
          <w:t xml:space="preserve"> Determining requirement that mandates RS for GBBR be configured based on L3 report only makes sense if mobility events are updated to support TRP-based events.</w:t>
        </w:r>
      </w:hyperlink>
    </w:p>
    <w:p w14:paraId="6E64F8E2" w14:textId="07B5D276" w:rsidR="00F37218" w:rsidRDefault="006830DC" w:rsidP="00F37218">
      <w:pPr>
        <w:pStyle w:val="TOC5"/>
        <w:rPr>
          <w:rFonts w:asciiTheme="minorHAnsi" w:eastAsiaTheme="minorEastAsia" w:hAnsiTheme="minorHAnsi"/>
          <w:noProof/>
          <w:kern w:val="2"/>
          <w:sz w:val="22"/>
          <w:lang w:val="en-DK" w:eastAsia="en-DK"/>
          <w14:ligatures w14:val="standardContextual"/>
        </w:rPr>
      </w:pPr>
      <w:hyperlink w:anchor="_Toc142598005" w:history="1">
        <w:r w:rsidR="00F37218" w:rsidRPr="003032F2">
          <w:rPr>
            <w:rStyle w:val="Hyperlink"/>
            <w:noProof/>
          </w:rPr>
          <w:t>Proposal 6:</w:t>
        </w:r>
        <w:r w:rsidR="00F37218" w:rsidRPr="003032F2">
          <w:rPr>
            <w:rStyle w:val="Hyperlink"/>
            <w:noProof/>
            <w:lang w:val="en-GB"/>
          </w:rPr>
          <w:t xml:space="preserve"> L3 measurement results should not be considered as pre-condition for </w:t>
        </w:r>
        <w:r w:rsidR="00F37218" w:rsidRPr="003032F2">
          <w:rPr>
            <w:rStyle w:val="Hyperlink"/>
            <w:noProof/>
          </w:rPr>
          <w:t>Rel-17 group-based L1-RSRP report.</w:t>
        </w:r>
      </w:hyperlink>
    </w:p>
    <w:p w14:paraId="32ACEE23" w14:textId="72867A97" w:rsidR="00F37218" w:rsidRDefault="006830DC">
      <w:pPr>
        <w:pStyle w:val="TOC4"/>
        <w:rPr>
          <w:rFonts w:asciiTheme="minorHAnsi" w:eastAsiaTheme="minorEastAsia" w:hAnsiTheme="minorHAnsi"/>
          <w:noProof/>
          <w:kern w:val="2"/>
          <w:sz w:val="22"/>
          <w:lang w:val="en-DK" w:eastAsia="en-DK"/>
          <w14:ligatures w14:val="standardContextual"/>
        </w:rPr>
      </w:pPr>
      <w:hyperlink w:anchor="_Toc142598006" w:history="1">
        <w:r w:rsidR="00F37218" w:rsidRPr="003032F2">
          <w:rPr>
            <w:rStyle w:val="Hyperlink"/>
            <w:b/>
            <w:noProof/>
            <w:lang w:eastAsia="ko-KR"/>
          </w:rPr>
          <w:t>Observation 8:</w:t>
        </w:r>
        <w:r w:rsidR="00F37218" w:rsidRPr="003032F2">
          <w:rPr>
            <w:rStyle w:val="Hyperlink"/>
            <w:noProof/>
            <w:lang w:eastAsia="ko-KR"/>
          </w:rPr>
          <w:t xml:space="preserve"> Beam sweeping scaling factor is used for calculating measurement delay for L1-RSRP, L1-SINR, RLM, link recovery procedures and TCI switching delay.</w:t>
        </w:r>
      </w:hyperlink>
    </w:p>
    <w:p w14:paraId="2F388E41" w14:textId="79D94044" w:rsidR="00F37218" w:rsidRDefault="006830DC" w:rsidP="00F37218">
      <w:pPr>
        <w:pStyle w:val="TOC5"/>
        <w:rPr>
          <w:rFonts w:asciiTheme="minorHAnsi" w:eastAsiaTheme="minorEastAsia" w:hAnsiTheme="minorHAnsi"/>
          <w:noProof/>
          <w:kern w:val="2"/>
          <w:sz w:val="22"/>
          <w:lang w:val="en-DK" w:eastAsia="en-DK"/>
          <w14:ligatures w14:val="standardContextual"/>
        </w:rPr>
      </w:pPr>
      <w:hyperlink w:anchor="_Toc142598007" w:history="1">
        <w:r w:rsidR="00F37218" w:rsidRPr="003032F2">
          <w:rPr>
            <w:rStyle w:val="Hyperlink"/>
            <w:noProof/>
            <w:lang w:eastAsia="ko-KR"/>
          </w:rPr>
          <w:t>Proposal 7: L1 measurement delay is considered for L1-RSRP, L1-SINR, group-based beam reporting, RLM, Link recovery procedures, and TCI switching.</w:t>
        </w:r>
      </w:hyperlink>
    </w:p>
    <w:p w14:paraId="27B62FC7" w14:textId="3227F645" w:rsidR="00F37218" w:rsidRDefault="006830DC">
      <w:pPr>
        <w:pStyle w:val="TOC4"/>
        <w:rPr>
          <w:rFonts w:asciiTheme="minorHAnsi" w:eastAsiaTheme="minorEastAsia" w:hAnsiTheme="minorHAnsi"/>
          <w:noProof/>
          <w:kern w:val="2"/>
          <w:sz w:val="22"/>
          <w:lang w:val="en-DK" w:eastAsia="en-DK"/>
          <w14:ligatures w14:val="standardContextual"/>
        </w:rPr>
      </w:pPr>
      <w:hyperlink w:anchor="_Toc142598008" w:history="1">
        <w:r w:rsidR="00F37218" w:rsidRPr="003032F2">
          <w:rPr>
            <w:rStyle w:val="Hyperlink"/>
            <w:b/>
            <w:noProof/>
          </w:rPr>
          <w:t>Observation 9:</w:t>
        </w:r>
        <w:r w:rsidR="00F37218" w:rsidRPr="003032F2">
          <w:rPr>
            <w:rStyle w:val="Hyperlink"/>
            <w:noProof/>
          </w:rPr>
          <w:t xml:space="preserve"> The requirements for L1-RSRP measurement delay and L1-SINR measurement period are similar for multi Rx operation.</w:t>
        </w:r>
      </w:hyperlink>
    </w:p>
    <w:p w14:paraId="1353A8CE" w14:textId="4E755A91" w:rsidR="00F37218" w:rsidRDefault="006830DC">
      <w:pPr>
        <w:pStyle w:val="TOC4"/>
        <w:rPr>
          <w:rFonts w:asciiTheme="minorHAnsi" w:eastAsiaTheme="minorEastAsia" w:hAnsiTheme="minorHAnsi"/>
          <w:noProof/>
          <w:kern w:val="2"/>
          <w:sz w:val="22"/>
          <w:lang w:val="en-DK" w:eastAsia="en-DK"/>
          <w14:ligatures w14:val="standardContextual"/>
        </w:rPr>
      </w:pPr>
      <w:hyperlink w:anchor="_Toc142598009" w:history="1">
        <w:r w:rsidR="00F37218" w:rsidRPr="003032F2">
          <w:rPr>
            <w:rStyle w:val="Hyperlink"/>
            <w:b/>
            <w:noProof/>
          </w:rPr>
          <w:t>Observation 10:</w:t>
        </w:r>
        <w:r w:rsidR="00F37218" w:rsidRPr="003032F2">
          <w:rPr>
            <w:rStyle w:val="Hyperlink"/>
            <w:noProof/>
          </w:rPr>
          <w:t xml:space="preserve"> GBBR-r17 does not support L1-SINR reporting.</w:t>
        </w:r>
      </w:hyperlink>
    </w:p>
    <w:p w14:paraId="0B7FB391" w14:textId="7CF8DF37" w:rsidR="00F37218" w:rsidRDefault="006830DC" w:rsidP="00F37218">
      <w:pPr>
        <w:pStyle w:val="TOC5"/>
        <w:rPr>
          <w:rFonts w:asciiTheme="minorHAnsi" w:eastAsiaTheme="minorEastAsia" w:hAnsiTheme="minorHAnsi"/>
          <w:noProof/>
          <w:kern w:val="2"/>
          <w:sz w:val="22"/>
          <w:lang w:val="en-DK" w:eastAsia="en-DK"/>
          <w14:ligatures w14:val="standardContextual"/>
        </w:rPr>
      </w:pPr>
      <w:hyperlink w:anchor="_Toc142598010" w:history="1">
        <w:r w:rsidR="00F37218" w:rsidRPr="003032F2">
          <w:rPr>
            <w:rStyle w:val="Hyperlink"/>
            <w:noProof/>
          </w:rPr>
          <w:t>Proposal 8: Changes in non-group-based L1-RSRP measurement delay due to multi Rx operation are also considered for L1-SINR.</w:t>
        </w:r>
      </w:hyperlink>
    </w:p>
    <w:p w14:paraId="77A0EA67" w14:textId="3D187527" w:rsidR="00E53629" w:rsidRPr="008C39F7" w:rsidRDefault="009304C9" w:rsidP="009304C9">
      <w:r w:rsidRPr="008C39F7">
        <w:fldChar w:fldCharType="end"/>
      </w:r>
    </w:p>
    <w:p w14:paraId="19D33C69" w14:textId="77777777" w:rsidR="003B659E" w:rsidRPr="008C39F7" w:rsidRDefault="003B659E" w:rsidP="0060543D">
      <w:pPr>
        <w:pStyle w:val="RAN4H1"/>
        <w:numPr>
          <w:ilvl w:val="0"/>
          <w:numId w:val="0"/>
        </w:numPr>
        <w:ind w:left="360" w:hanging="360"/>
      </w:pPr>
      <w:bookmarkStart w:id="53" w:name="_Toc116995849"/>
      <w:r w:rsidRPr="008C39F7">
        <w:t>References</w:t>
      </w:r>
      <w:bookmarkEnd w:id="53"/>
    </w:p>
    <w:p w14:paraId="2FE5C15B" w14:textId="1A5A5246" w:rsidR="00D00658" w:rsidRPr="00D00658" w:rsidRDefault="00D00658" w:rsidP="0054082E">
      <w:pPr>
        <w:pStyle w:val="ListParagraph"/>
        <w:numPr>
          <w:ilvl w:val="0"/>
          <w:numId w:val="28"/>
        </w:numPr>
        <w:jc w:val="both"/>
        <w:rPr>
          <w:rFonts w:asciiTheme="minorHAnsi" w:hAnsiTheme="minorHAnsi" w:cstheme="minorHAnsi"/>
          <w:lang w:val="en-GB"/>
        </w:rPr>
      </w:pPr>
      <w:bookmarkStart w:id="54" w:name="_Ref114500673"/>
      <w:bookmarkStart w:id="55" w:name="_Ref136855825"/>
      <w:bookmarkStart w:id="56" w:name="_Ref130292661"/>
      <w:bookmarkEnd w:id="54"/>
      <w:r w:rsidRPr="00D00658">
        <w:rPr>
          <w:rFonts w:ascii="Calibri" w:hAnsi="Calibri" w:cs="Calibri"/>
          <w:sz w:val="22"/>
        </w:rPr>
        <w:t>R4-2310047</w:t>
      </w:r>
      <w:r>
        <w:rPr>
          <w:rFonts w:ascii="Calibri" w:hAnsi="Calibri" w:cs="Calibri"/>
          <w:sz w:val="22"/>
        </w:rPr>
        <w:t>, WF on NR FR2 Multi-Rx chain DL reception RRM requirements (part 2), Ericsson</w:t>
      </w:r>
      <w:bookmarkEnd w:id="55"/>
    </w:p>
    <w:p w14:paraId="300E2346" w14:textId="024C2C41" w:rsidR="0054082E" w:rsidRPr="00147F26" w:rsidRDefault="0054082E" w:rsidP="0054082E">
      <w:pPr>
        <w:pStyle w:val="ListParagraph"/>
        <w:numPr>
          <w:ilvl w:val="0"/>
          <w:numId w:val="28"/>
        </w:numPr>
        <w:jc w:val="both"/>
        <w:rPr>
          <w:rFonts w:asciiTheme="minorHAnsi" w:hAnsiTheme="minorHAnsi" w:cstheme="minorHAnsi"/>
          <w:lang w:val="en-GB"/>
        </w:rPr>
      </w:pPr>
      <w:bookmarkStart w:id="57" w:name="_Ref136859897"/>
      <w:r w:rsidRPr="00DE4450">
        <w:rPr>
          <w:rFonts w:asciiTheme="minorHAnsi" w:hAnsiTheme="minorHAnsi" w:cstheme="minorHAnsi"/>
          <w:sz w:val="22"/>
          <w:lang w:val="en-GB"/>
        </w:rPr>
        <w:t>R4-230</w:t>
      </w:r>
      <w:r w:rsidR="00D00658">
        <w:rPr>
          <w:rFonts w:asciiTheme="minorHAnsi" w:hAnsiTheme="minorHAnsi" w:cstheme="minorHAnsi"/>
          <w:sz w:val="22"/>
          <w:lang w:val="en-GB"/>
        </w:rPr>
        <w:t>9953</w:t>
      </w:r>
      <w:r w:rsidRPr="00DE4450">
        <w:rPr>
          <w:rFonts w:asciiTheme="minorHAnsi" w:hAnsiTheme="minorHAnsi" w:cstheme="minorHAnsi"/>
          <w:sz w:val="22"/>
          <w:lang w:val="en-GB"/>
        </w:rPr>
        <w:t xml:space="preserve">, </w:t>
      </w:r>
      <w:bookmarkEnd w:id="56"/>
      <w:r w:rsidR="00D00658" w:rsidRPr="00D00658">
        <w:rPr>
          <w:rFonts w:asciiTheme="minorHAnsi" w:eastAsiaTheme="minorEastAsia" w:hAnsiTheme="minorHAnsi" w:cstheme="minorHAnsi"/>
          <w:color w:val="000000"/>
          <w:sz w:val="22"/>
          <w:lang w:eastAsia="zh-CN"/>
        </w:rPr>
        <w:t>Topic summary for [107][208] FR2_multiRx_part2</w:t>
      </w:r>
      <w:bookmarkEnd w:id="57"/>
    </w:p>
    <w:p w14:paraId="296C0248" w14:textId="77777777" w:rsidR="0054082E" w:rsidRDefault="0054082E" w:rsidP="0054082E">
      <w:pPr>
        <w:pStyle w:val="ZT"/>
        <w:framePr w:wrap="auto" w:hAnchor="text" w:yAlign="inline"/>
        <w:numPr>
          <w:ilvl w:val="0"/>
          <w:numId w:val="28"/>
        </w:numPr>
        <w:jc w:val="left"/>
        <w:rPr>
          <w:rFonts w:asciiTheme="minorHAnsi" w:hAnsiTheme="minorHAnsi" w:cstheme="minorHAnsi"/>
          <w:b w:val="0"/>
          <w:sz w:val="22"/>
          <w:szCs w:val="22"/>
        </w:rPr>
      </w:pPr>
      <w:bookmarkStart w:id="58" w:name="_Ref131428973"/>
      <w:r>
        <w:rPr>
          <w:rFonts w:asciiTheme="minorHAnsi" w:hAnsiTheme="minorHAnsi" w:cstheme="minorHAnsi"/>
          <w:b w:val="0"/>
          <w:sz w:val="22"/>
          <w:szCs w:val="22"/>
        </w:rPr>
        <w:t xml:space="preserve">TS 38.133 v18.1.0, </w:t>
      </w:r>
      <w:r w:rsidRPr="00DE4450">
        <w:rPr>
          <w:rFonts w:asciiTheme="minorHAnsi" w:hAnsiTheme="minorHAnsi" w:cstheme="minorHAnsi"/>
          <w:b w:val="0"/>
          <w:sz w:val="22"/>
          <w:szCs w:val="22"/>
        </w:rPr>
        <w:t>Requirements for support of radio resource management</w:t>
      </w:r>
      <w:bookmarkEnd w:id="58"/>
    </w:p>
    <w:p w14:paraId="2FA0536F" w14:textId="77777777" w:rsidR="0054082E" w:rsidRDefault="0054082E" w:rsidP="0054082E">
      <w:pPr>
        <w:pStyle w:val="ZT"/>
        <w:framePr w:wrap="auto" w:hAnchor="text" w:yAlign="inline"/>
        <w:numPr>
          <w:ilvl w:val="0"/>
          <w:numId w:val="28"/>
        </w:numPr>
        <w:jc w:val="left"/>
        <w:rPr>
          <w:rFonts w:asciiTheme="minorHAnsi" w:hAnsiTheme="minorHAnsi" w:cstheme="minorHAnsi"/>
          <w:b w:val="0"/>
          <w:bCs/>
          <w:sz w:val="22"/>
          <w:szCs w:val="22"/>
        </w:rPr>
      </w:pPr>
      <w:bookmarkStart w:id="59" w:name="_Ref134475438"/>
      <w:r w:rsidRPr="00C20A4C">
        <w:rPr>
          <w:rFonts w:asciiTheme="minorHAnsi" w:hAnsiTheme="minorHAnsi" w:cstheme="minorHAnsi"/>
          <w:b w:val="0"/>
          <w:bCs/>
          <w:sz w:val="22"/>
          <w:szCs w:val="22"/>
        </w:rPr>
        <w:t xml:space="preserve">TS </w:t>
      </w:r>
      <w:r w:rsidRPr="00C20A4C">
        <w:rPr>
          <w:rFonts w:asciiTheme="minorHAnsi" w:hAnsiTheme="minorHAnsi" w:cstheme="minorHAnsi"/>
          <w:b w:val="0"/>
          <w:bCs/>
          <w:sz w:val="22"/>
          <w:szCs w:val="22"/>
          <w:lang w:eastAsia="zh-CN"/>
        </w:rPr>
        <w:t>38</w:t>
      </w:r>
      <w:r w:rsidRPr="00C20A4C">
        <w:rPr>
          <w:rFonts w:asciiTheme="minorHAnsi" w:hAnsiTheme="minorHAnsi" w:cstheme="minorHAnsi"/>
          <w:b w:val="0"/>
          <w:bCs/>
          <w:sz w:val="22"/>
          <w:szCs w:val="22"/>
        </w:rPr>
        <w:t>.</w:t>
      </w:r>
      <w:r w:rsidRPr="00C20A4C">
        <w:rPr>
          <w:rFonts w:asciiTheme="minorHAnsi" w:hAnsiTheme="minorHAnsi" w:cstheme="minorHAnsi"/>
          <w:b w:val="0"/>
          <w:bCs/>
          <w:sz w:val="22"/>
          <w:szCs w:val="22"/>
          <w:lang w:eastAsia="zh-CN"/>
        </w:rPr>
        <w:t>211</w:t>
      </w:r>
      <w:r w:rsidRPr="00C20A4C">
        <w:rPr>
          <w:rFonts w:asciiTheme="minorHAnsi" w:hAnsiTheme="minorHAnsi" w:cstheme="minorHAnsi"/>
          <w:b w:val="0"/>
          <w:bCs/>
          <w:sz w:val="22"/>
          <w:szCs w:val="22"/>
        </w:rPr>
        <w:t xml:space="preserve"> V17.4.0, Physical channels and modulation</w:t>
      </w:r>
      <w:bookmarkEnd w:id="59"/>
    </w:p>
    <w:p w14:paraId="208597C1" w14:textId="58E99494" w:rsidR="00790B61" w:rsidRPr="00790B61" w:rsidRDefault="00BF024C" w:rsidP="0054082E">
      <w:pPr>
        <w:pStyle w:val="ZT"/>
        <w:framePr w:wrap="auto" w:hAnchor="text" w:yAlign="inline"/>
        <w:numPr>
          <w:ilvl w:val="0"/>
          <w:numId w:val="28"/>
        </w:numPr>
        <w:jc w:val="left"/>
        <w:rPr>
          <w:rFonts w:asciiTheme="minorHAnsi" w:hAnsiTheme="minorHAnsi" w:cstheme="minorHAnsi"/>
          <w:b w:val="0"/>
          <w:bCs/>
          <w:sz w:val="22"/>
          <w:szCs w:val="22"/>
        </w:rPr>
      </w:pPr>
      <w:bookmarkStart w:id="60" w:name="_Ref142046313"/>
      <w:r w:rsidRPr="00BF024C">
        <w:rPr>
          <w:rFonts w:asciiTheme="minorHAnsi" w:hAnsiTheme="minorHAnsi" w:cstheme="minorHAnsi"/>
          <w:b w:val="0"/>
          <w:bCs/>
          <w:sz w:val="22"/>
          <w:szCs w:val="22"/>
        </w:rPr>
        <w:t>R4-2311037</w:t>
      </w:r>
      <w:r>
        <w:rPr>
          <w:rFonts w:asciiTheme="minorHAnsi" w:hAnsiTheme="minorHAnsi" w:cstheme="minorHAnsi"/>
          <w:b w:val="0"/>
          <w:bCs/>
          <w:sz w:val="22"/>
          <w:szCs w:val="22"/>
        </w:rPr>
        <w:t xml:space="preserve">, </w:t>
      </w:r>
      <w:bookmarkEnd w:id="60"/>
      <w:r w:rsidR="00A42CCF" w:rsidRPr="00A42CCF">
        <w:rPr>
          <w:rFonts w:asciiTheme="minorHAnsi" w:hAnsiTheme="minorHAnsi" w:cstheme="minorHAnsi"/>
          <w:b w:val="0"/>
          <w:bCs/>
          <w:sz w:val="22"/>
          <w:szCs w:val="22"/>
        </w:rPr>
        <w:t>Reply LS on RS supported for group-based reporting</w:t>
      </w:r>
      <w:r w:rsidR="00D80E21">
        <w:rPr>
          <w:rFonts w:asciiTheme="minorHAnsi" w:hAnsiTheme="minorHAnsi" w:cstheme="minorHAnsi"/>
          <w:b w:val="0"/>
          <w:bCs/>
          <w:sz w:val="22"/>
          <w:szCs w:val="22"/>
        </w:rPr>
        <w:t xml:space="preserve">, source: </w:t>
      </w:r>
      <w:proofErr w:type="gramStart"/>
      <w:r w:rsidR="00D80E21">
        <w:rPr>
          <w:rFonts w:asciiTheme="minorHAnsi" w:hAnsiTheme="minorHAnsi" w:cstheme="minorHAnsi"/>
          <w:b w:val="0"/>
          <w:bCs/>
          <w:sz w:val="22"/>
          <w:szCs w:val="22"/>
        </w:rPr>
        <w:t>RAN1</w:t>
      </w:r>
      <w:proofErr w:type="gramEnd"/>
    </w:p>
    <w:p w14:paraId="4AF1E29F" w14:textId="77777777" w:rsidR="000040DC" w:rsidRPr="0054082E" w:rsidRDefault="000040DC" w:rsidP="000040DC">
      <w:pPr>
        <w:ind w:right="-22"/>
        <w:rPr>
          <w:highlight w:val="yellow"/>
          <w:lang w:val="en-GB"/>
        </w:rPr>
      </w:pPr>
    </w:p>
    <w:p w14:paraId="3C8FBFBC"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EC40B" w14:textId="77777777" w:rsidR="00FE3ABF" w:rsidRDefault="00FE3ABF" w:rsidP="00001C9B">
      <w:pPr>
        <w:spacing w:after="0" w:line="240" w:lineRule="auto"/>
      </w:pPr>
      <w:r>
        <w:separator/>
      </w:r>
    </w:p>
  </w:endnote>
  <w:endnote w:type="continuationSeparator" w:id="0">
    <w:p w14:paraId="731BCC5A" w14:textId="77777777" w:rsidR="00FE3ABF" w:rsidRDefault="00FE3ABF" w:rsidP="00001C9B">
      <w:pPr>
        <w:spacing w:after="0" w:line="240" w:lineRule="auto"/>
      </w:pPr>
      <w:r>
        <w:continuationSeparator/>
      </w:r>
    </w:p>
  </w:endnote>
  <w:endnote w:type="continuationNotice" w:id="1">
    <w:p w14:paraId="7A5B1BAE" w14:textId="77777777" w:rsidR="00FE3ABF" w:rsidRDefault="00FE3A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Yu Gothic UI"/>
    <w:charset w:val="8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97880" w14:textId="77777777" w:rsidR="00FE3ABF" w:rsidRDefault="00FE3ABF" w:rsidP="00001C9B">
      <w:pPr>
        <w:spacing w:after="0" w:line="240" w:lineRule="auto"/>
      </w:pPr>
      <w:r>
        <w:separator/>
      </w:r>
    </w:p>
  </w:footnote>
  <w:footnote w:type="continuationSeparator" w:id="0">
    <w:p w14:paraId="537146EA" w14:textId="77777777" w:rsidR="00FE3ABF" w:rsidRDefault="00FE3ABF" w:rsidP="00001C9B">
      <w:pPr>
        <w:spacing w:after="0" w:line="240" w:lineRule="auto"/>
      </w:pPr>
      <w:r>
        <w:continuationSeparator/>
      </w:r>
    </w:p>
  </w:footnote>
  <w:footnote w:type="continuationNotice" w:id="1">
    <w:p w14:paraId="7AB5230C" w14:textId="77777777" w:rsidR="00FE3ABF" w:rsidRDefault="00FE3A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8792A"/>
    <w:multiLevelType w:val="multilevel"/>
    <w:tmpl w:val="4808D9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197EC5"/>
    <w:multiLevelType w:val="multilevel"/>
    <w:tmpl w:val="3FA8A2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235361"/>
    <w:multiLevelType w:val="multilevel"/>
    <w:tmpl w:val="04090025"/>
    <w:lvl w:ilvl="0">
      <w:start w:val="1"/>
      <w:numFmt w:val="decimal"/>
      <w:lvlText w:val="%1"/>
      <w:lvlJc w:val="left"/>
      <w:pPr>
        <w:ind w:left="1992" w:hanging="432"/>
      </w:pPr>
    </w:lvl>
    <w:lvl w:ilvl="1">
      <w:start w:val="1"/>
      <w:numFmt w:val="decimal"/>
      <w:lvlText w:val="%1.%2"/>
      <w:lvlJc w:val="left"/>
      <w:pPr>
        <w:ind w:left="1711" w:hanging="576"/>
      </w:pPr>
    </w:lvl>
    <w:lvl w:ilvl="2">
      <w:start w:val="1"/>
      <w:numFmt w:val="decimal"/>
      <w:lvlText w:val="%1.%2.%3"/>
      <w:lvlJc w:val="left"/>
      <w:pPr>
        <w:ind w:left="1855" w:hanging="720"/>
      </w:pPr>
    </w:lvl>
    <w:lvl w:ilvl="3">
      <w:start w:val="1"/>
      <w:numFmt w:val="decimal"/>
      <w:lvlText w:val="%1.%2.%3.%4"/>
      <w:lvlJc w:val="left"/>
      <w:pPr>
        <w:ind w:left="1999" w:hanging="864"/>
      </w:pPr>
    </w:lvl>
    <w:lvl w:ilvl="4">
      <w:start w:val="1"/>
      <w:numFmt w:val="decimal"/>
      <w:lvlText w:val="%1.%2.%3.%4.%5"/>
      <w:lvlJc w:val="left"/>
      <w:pPr>
        <w:ind w:left="2143" w:hanging="1008"/>
      </w:pPr>
    </w:lvl>
    <w:lvl w:ilvl="5">
      <w:start w:val="1"/>
      <w:numFmt w:val="decimal"/>
      <w:lvlText w:val="%1.%2.%3.%4.%5.%6"/>
      <w:lvlJc w:val="left"/>
      <w:pPr>
        <w:ind w:left="2287" w:hanging="1152"/>
      </w:pPr>
    </w:lvl>
    <w:lvl w:ilvl="6">
      <w:start w:val="1"/>
      <w:numFmt w:val="decimal"/>
      <w:lvlText w:val="%1.%2.%3.%4.%5.%6.%7"/>
      <w:lvlJc w:val="left"/>
      <w:pPr>
        <w:ind w:left="2431" w:hanging="1296"/>
      </w:pPr>
    </w:lvl>
    <w:lvl w:ilvl="7">
      <w:start w:val="1"/>
      <w:numFmt w:val="decimal"/>
      <w:lvlText w:val="%1.%2.%3.%4.%5.%6.%7.%8"/>
      <w:lvlJc w:val="left"/>
      <w:pPr>
        <w:ind w:left="2575" w:hanging="1440"/>
      </w:pPr>
    </w:lvl>
    <w:lvl w:ilvl="8">
      <w:start w:val="1"/>
      <w:numFmt w:val="decimal"/>
      <w:lvlText w:val="%1.%2.%3.%4.%5.%6.%7.%8.%9"/>
      <w:lvlJc w:val="left"/>
      <w:pPr>
        <w:ind w:left="2719" w:hanging="1584"/>
      </w:pPr>
    </w:lvl>
  </w:abstractNum>
  <w:abstractNum w:abstractNumId="8"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7150B"/>
    <w:multiLevelType w:val="multilevel"/>
    <w:tmpl w:val="0BA8A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4D6E15"/>
    <w:multiLevelType w:val="multilevel"/>
    <w:tmpl w:val="D7FC68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547B11"/>
    <w:multiLevelType w:val="multilevel"/>
    <w:tmpl w:val="1A08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6D61D6"/>
    <w:multiLevelType w:val="multilevel"/>
    <w:tmpl w:val="3BC68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B65DB8"/>
    <w:multiLevelType w:val="multilevel"/>
    <w:tmpl w:val="411AEA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5CF14357"/>
    <w:multiLevelType w:val="hybridMultilevel"/>
    <w:tmpl w:val="55226204"/>
    <w:lvl w:ilvl="0" w:tplc="AEEABC96">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982607"/>
    <w:multiLevelType w:val="multilevel"/>
    <w:tmpl w:val="23C22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300E85"/>
    <w:multiLevelType w:val="hybridMultilevel"/>
    <w:tmpl w:val="88383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AC41F37"/>
    <w:multiLevelType w:val="multilevel"/>
    <w:tmpl w:val="717E5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781A5AE6"/>
    <w:multiLevelType w:val="multilevel"/>
    <w:tmpl w:val="ED0EB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20"/>
  </w:num>
  <w:num w:numId="4" w16cid:durableId="517735681">
    <w:abstractNumId w:val="6"/>
  </w:num>
  <w:num w:numId="5" w16cid:durableId="1142041724">
    <w:abstractNumId w:val="29"/>
  </w:num>
  <w:num w:numId="6" w16cid:durableId="80681869">
    <w:abstractNumId w:val="15"/>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5"/>
    <w:lvlOverride w:ilvl="0">
      <w:startOverride w:val="1"/>
    </w:lvlOverride>
  </w:num>
  <w:num w:numId="12" w16cid:durableId="122584543">
    <w:abstractNumId w:val="19"/>
    <w:lvlOverride w:ilvl="0">
      <w:startOverride w:val="1"/>
    </w:lvlOverride>
  </w:num>
  <w:num w:numId="13" w16cid:durableId="818807267">
    <w:abstractNumId w:val="15"/>
    <w:lvlOverride w:ilvl="0">
      <w:startOverride w:val="1"/>
    </w:lvlOverride>
  </w:num>
  <w:num w:numId="14" w16cid:durableId="883829348">
    <w:abstractNumId w:val="19"/>
    <w:lvlOverride w:ilvl="0">
      <w:startOverride w:val="1"/>
    </w:lvlOverride>
  </w:num>
  <w:num w:numId="15" w16cid:durableId="438372887">
    <w:abstractNumId w:val="33"/>
  </w:num>
  <w:num w:numId="16" w16cid:durableId="516113510">
    <w:abstractNumId w:val="5"/>
  </w:num>
  <w:num w:numId="17" w16cid:durableId="1456096507">
    <w:abstractNumId w:val="27"/>
  </w:num>
  <w:num w:numId="18" w16cid:durableId="1397970374">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2"/>
  </w:num>
  <w:num w:numId="22" w16cid:durableId="1938362445">
    <w:abstractNumId w:val="15"/>
    <w:lvlOverride w:ilvl="0">
      <w:startOverride w:val="1"/>
    </w:lvlOverride>
  </w:num>
  <w:num w:numId="23" w16cid:durableId="913515990">
    <w:abstractNumId w:val="19"/>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875455691">
    <w:abstractNumId w:val="21"/>
  </w:num>
  <w:num w:numId="28" w16cid:durableId="925459531">
    <w:abstractNumId w:val="24"/>
  </w:num>
  <w:num w:numId="29" w16cid:durableId="174998872">
    <w:abstractNumId w:val="7"/>
  </w:num>
  <w:num w:numId="30" w16cid:durableId="2108578463">
    <w:abstractNumId w:val="28"/>
  </w:num>
  <w:num w:numId="31" w16cid:durableId="1471096696">
    <w:abstractNumId w:val="18"/>
  </w:num>
  <w:num w:numId="32" w16cid:durableId="1451509299">
    <w:abstractNumId w:val="31"/>
  </w:num>
  <w:num w:numId="33" w16cid:durableId="1534539945">
    <w:abstractNumId w:val="8"/>
  </w:num>
  <w:num w:numId="34" w16cid:durableId="1673685136">
    <w:abstractNumId w:val="23"/>
  </w:num>
  <w:num w:numId="35" w16cid:durableId="915094193">
    <w:abstractNumId w:val="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5076081">
    <w:abstractNumId w:val="26"/>
  </w:num>
  <w:num w:numId="37" w16cid:durableId="936861493">
    <w:abstractNumId w:val="3"/>
  </w:num>
  <w:num w:numId="38" w16cid:durableId="497960158">
    <w:abstractNumId w:val="30"/>
  </w:num>
  <w:num w:numId="39" w16cid:durableId="1399674428">
    <w:abstractNumId w:val="21"/>
  </w:num>
  <w:num w:numId="40" w16cid:durableId="1665081847">
    <w:abstractNumId w:val="13"/>
  </w:num>
  <w:num w:numId="41" w16cid:durableId="1664967343">
    <w:abstractNumId w:val="1"/>
  </w:num>
  <w:num w:numId="42" w16cid:durableId="266425732">
    <w:abstractNumId w:val="25"/>
  </w:num>
  <w:num w:numId="43" w16cid:durableId="1708531785">
    <w:abstractNumId w:val="10"/>
  </w:num>
  <w:num w:numId="44" w16cid:durableId="1310674081">
    <w:abstractNumId w:val="17"/>
  </w:num>
  <w:num w:numId="45" w16cid:durableId="713041027">
    <w:abstractNumId w:val="32"/>
  </w:num>
  <w:num w:numId="46" w16cid:durableId="1865706888">
    <w:abstractNumId w:val="12"/>
  </w:num>
  <w:num w:numId="47" w16cid:durableId="1254782899">
    <w:abstractNumId w:val="16"/>
  </w:num>
  <w:num w:numId="48" w16cid:durableId="8519173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B7EB9"/>
    <w:rsid w:val="00000332"/>
    <w:rsid w:val="00001C9B"/>
    <w:rsid w:val="00003211"/>
    <w:rsid w:val="000040DC"/>
    <w:rsid w:val="0000613F"/>
    <w:rsid w:val="00011784"/>
    <w:rsid w:val="000151EF"/>
    <w:rsid w:val="0002294B"/>
    <w:rsid w:val="000239F5"/>
    <w:rsid w:val="00023FB5"/>
    <w:rsid w:val="00030CD6"/>
    <w:rsid w:val="00032DEC"/>
    <w:rsid w:val="000335CF"/>
    <w:rsid w:val="00042641"/>
    <w:rsid w:val="000459F2"/>
    <w:rsid w:val="00062273"/>
    <w:rsid w:val="000644D6"/>
    <w:rsid w:val="0008612A"/>
    <w:rsid w:val="0009034E"/>
    <w:rsid w:val="00090E18"/>
    <w:rsid w:val="000931D7"/>
    <w:rsid w:val="00094B00"/>
    <w:rsid w:val="000A10BC"/>
    <w:rsid w:val="000A5A6E"/>
    <w:rsid w:val="000B0056"/>
    <w:rsid w:val="000B106F"/>
    <w:rsid w:val="000B236B"/>
    <w:rsid w:val="000B52BB"/>
    <w:rsid w:val="000C3C7B"/>
    <w:rsid w:val="000C5D1C"/>
    <w:rsid w:val="000C5FC1"/>
    <w:rsid w:val="000D0F93"/>
    <w:rsid w:val="000D7245"/>
    <w:rsid w:val="000E1F38"/>
    <w:rsid w:val="000E607D"/>
    <w:rsid w:val="00106416"/>
    <w:rsid w:val="00106BF6"/>
    <w:rsid w:val="00110481"/>
    <w:rsid w:val="001127C9"/>
    <w:rsid w:val="00115B88"/>
    <w:rsid w:val="00116C1A"/>
    <w:rsid w:val="00121714"/>
    <w:rsid w:val="001223AF"/>
    <w:rsid w:val="00127C4B"/>
    <w:rsid w:val="00132F6A"/>
    <w:rsid w:val="00133913"/>
    <w:rsid w:val="00134C29"/>
    <w:rsid w:val="00140221"/>
    <w:rsid w:val="00142F3B"/>
    <w:rsid w:val="00147AD9"/>
    <w:rsid w:val="001642FC"/>
    <w:rsid w:val="0016496B"/>
    <w:rsid w:val="001743E2"/>
    <w:rsid w:val="001745F8"/>
    <w:rsid w:val="00177A26"/>
    <w:rsid w:val="001838CF"/>
    <w:rsid w:val="00184634"/>
    <w:rsid w:val="001868EE"/>
    <w:rsid w:val="001A3BA4"/>
    <w:rsid w:val="001A3BE3"/>
    <w:rsid w:val="001A6D1F"/>
    <w:rsid w:val="001C3E1C"/>
    <w:rsid w:val="001D0811"/>
    <w:rsid w:val="001D6903"/>
    <w:rsid w:val="001E1894"/>
    <w:rsid w:val="001E30F6"/>
    <w:rsid w:val="001E74C4"/>
    <w:rsid w:val="001F1BA9"/>
    <w:rsid w:val="00206ECE"/>
    <w:rsid w:val="00207D1B"/>
    <w:rsid w:val="00217EE5"/>
    <w:rsid w:val="00235F5C"/>
    <w:rsid w:val="00235F89"/>
    <w:rsid w:val="002423E4"/>
    <w:rsid w:val="0024542A"/>
    <w:rsid w:val="0024736A"/>
    <w:rsid w:val="00257FA3"/>
    <w:rsid w:val="00273019"/>
    <w:rsid w:val="00277B56"/>
    <w:rsid w:val="00280383"/>
    <w:rsid w:val="002831CF"/>
    <w:rsid w:val="002835C8"/>
    <w:rsid w:val="002A19F5"/>
    <w:rsid w:val="002A6B86"/>
    <w:rsid w:val="002B4922"/>
    <w:rsid w:val="002C22C3"/>
    <w:rsid w:val="002C2D19"/>
    <w:rsid w:val="002C4C4E"/>
    <w:rsid w:val="002D0AF5"/>
    <w:rsid w:val="002D10FA"/>
    <w:rsid w:val="002D4C55"/>
    <w:rsid w:val="002D68F8"/>
    <w:rsid w:val="002E6DED"/>
    <w:rsid w:val="002F4B4C"/>
    <w:rsid w:val="00300956"/>
    <w:rsid w:val="00301406"/>
    <w:rsid w:val="00301BD6"/>
    <w:rsid w:val="00303C03"/>
    <w:rsid w:val="0030495C"/>
    <w:rsid w:val="0030593F"/>
    <w:rsid w:val="00307656"/>
    <w:rsid w:val="00317187"/>
    <w:rsid w:val="003204C5"/>
    <w:rsid w:val="00322307"/>
    <w:rsid w:val="0032499A"/>
    <w:rsid w:val="003341F7"/>
    <w:rsid w:val="0033763D"/>
    <w:rsid w:val="00341C60"/>
    <w:rsid w:val="003423A7"/>
    <w:rsid w:val="00347E2E"/>
    <w:rsid w:val="00347FEC"/>
    <w:rsid w:val="00356F45"/>
    <w:rsid w:val="003661F4"/>
    <w:rsid w:val="00366B74"/>
    <w:rsid w:val="003672DA"/>
    <w:rsid w:val="00367A7A"/>
    <w:rsid w:val="0037310A"/>
    <w:rsid w:val="00377E24"/>
    <w:rsid w:val="003801B9"/>
    <w:rsid w:val="00380AF4"/>
    <w:rsid w:val="0039253A"/>
    <w:rsid w:val="003A1C3B"/>
    <w:rsid w:val="003A1D8F"/>
    <w:rsid w:val="003A3470"/>
    <w:rsid w:val="003A710A"/>
    <w:rsid w:val="003B659E"/>
    <w:rsid w:val="003C275E"/>
    <w:rsid w:val="003C4FDE"/>
    <w:rsid w:val="003C72EA"/>
    <w:rsid w:val="003D340C"/>
    <w:rsid w:val="003E58DF"/>
    <w:rsid w:val="003E5D03"/>
    <w:rsid w:val="003F5912"/>
    <w:rsid w:val="00404C4C"/>
    <w:rsid w:val="00405B4D"/>
    <w:rsid w:val="00406B24"/>
    <w:rsid w:val="00413B68"/>
    <w:rsid w:val="0041423F"/>
    <w:rsid w:val="00414AE1"/>
    <w:rsid w:val="00414F81"/>
    <w:rsid w:val="004171C2"/>
    <w:rsid w:val="0041764D"/>
    <w:rsid w:val="00434539"/>
    <w:rsid w:val="00436A0F"/>
    <w:rsid w:val="00437150"/>
    <w:rsid w:val="0043750A"/>
    <w:rsid w:val="00437CB2"/>
    <w:rsid w:val="004423C7"/>
    <w:rsid w:val="0045351B"/>
    <w:rsid w:val="00461EDA"/>
    <w:rsid w:val="004630E9"/>
    <w:rsid w:val="0047169D"/>
    <w:rsid w:val="004732E9"/>
    <w:rsid w:val="00473799"/>
    <w:rsid w:val="00473CBC"/>
    <w:rsid w:val="00481529"/>
    <w:rsid w:val="00481D63"/>
    <w:rsid w:val="00481D80"/>
    <w:rsid w:val="00483609"/>
    <w:rsid w:val="004854BB"/>
    <w:rsid w:val="00490754"/>
    <w:rsid w:val="0049136B"/>
    <w:rsid w:val="00494493"/>
    <w:rsid w:val="00496606"/>
    <w:rsid w:val="004A3E10"/>
    <w:rsid w:val="004A77D7"/>
    <w:rsid w:val="004A7B45"/>
    <w:rsid w:val="004B447B"/>
    <w:rsid w:val="004D35A1"/>
    <w:rsid w:val="004E0E81"/>
    <w:rsid w:val="004E1DB0"/>
    <w:rsid w:val="004E5712"/>
    <w:rsid w:val="004E5E66"/>
    <w:rsid w:val="004E7ADB"/>
    <w:rsid w:val="00503B4D"/>
    <w:rsid w:val="00504E5B"/>
    <w:rsid w:val="00504EE9"/>
    <w:rsid w:val="00506E7E"/>
    <w:rsid w:val="00516615"/>
    <w:rsid w:val="00521576"/>
    <w:rsid w:val="005250E6"/>
    <w:rsid w:val="0054082E"/>
    <w:rsid w:val="005408E4"/>
    <w:rsid w:val="00542D23"/>
    <w:rsid w:val="005433F1"/>
    <w:rsid w:val="00544161"/>
    <w:rsid w:val="0054442C"/>
    <w:rsid w:val="00550285"/>
    <w:rsid w:val="00551D55"/>
    <w:rsid w:val="00562492"/>
    <w:rsid w:val="00571522"/>
    <w:rsid w:val="00572A20"/>
    <w:rsid w:val="005836F8"/>
    <w:rsid w:val="005918FA"/>
    <w:rsid w:val="00592A86"/>
    <w:rsid w:val="005B1453"/>
    <w:rsid w:val="005B4801"/>
    <w:rsid w:val="005B52E9"/>
    <w:rsid w:val="005B6E71"/>
    <w:rsid w:val="005C23A4"/>
    <w:rsid w:val="005C376C"/>
    <w:rsid w:val="005D07BE"/>
    <w:rsid w:val="005D1CDF"/>
    <w:rsid w:val="005D2BB7"/>
    <w:rsid w:val="005E4A31"/>
    <w:rsid w:val="005E61A8"/>
    <w:rsid w:val="005F0EA1"/>
    <w:rsid w:val="005F4171"/>
    <w:rsid w:val="005F6419"/>
    <w:rsid w:val="0060376D"/>
    <w:rsid w:val="0060543D"/>
    <w:rsid w:val="006104DD"/>
    <w:rsid w:val="006130B5"/>
    <w:rsid w:val="006156B9"/>
    <w:rsid w:val="00616E71"/>
    <w:rsid w:val="00617400"/>
    <w:rsid w:val="0062614B"/>
    <w:rsid w:val="00632D29"/>
    <w:rsid w:val="00640B4A"/>
    <w:rsid w:val="00641985"/>
    <w:rsid w:val="00641C84"/>
    <w:rsid w:val="00645287"/>
    <w:rsid w:val="00646457"/>
    <w:rsid w:val="00664950"/>
    <w:rsid w:val="0066647C"/>
    <w:rsid w:val="00683220"/>
    <w:rsid w:val="00687FA0"/>
    <w:rsid w:val="00694089"/>
    <w:rsid w:val="006A3C11"/>
    <w:rsid w:val="006B0366"/>
    <w:rsid w:val="006B281D"/>
    <w:rsid w:val="006B50C6"/>
    <w:rsid w:val="006B7010"/>
    <w:rsid w:val="006C020F"/>
    <w:rsid w:val="006C3095"/>
    <w:rsid w:val="006C7522"/>
    <w:rsid w:val="006E1151"/>
    <w:rsid w:val="006E6311"/>
    <w:rsid w:val="00700E3B"/>
    <w:rsid w:val="007048A6"/>
    <w:rsid w:val="007112F7"/>
    <w:rsid w:val="007145FF"/>
    <w:rsid w:val="00715480"/>
    <w:rsid w:val="00715B2A"/>
    <w:rsid w:val="00734073"/>
    <w:rsid w:val="007343DA"/>
    <w:rsid w:val="007450F1"/>
    <w:rsid w:val="00751515"/>
    <w:rsid w:val="007626B7"/>
    <w:rsid w:val="00771772"/>
    <w:rsid w:val="0078212B"/>
    <w:rsid w:val="00784DF6"/>
    <w:rsid w:val="00785232"/>
    <w:rsid w:val="00790B61"/>
    <w:rsid w:val="00796F26"/>
    <w:rsid w:val="007A4390"/>
    <w:rsid w:val="007B111F"/>
    <w:rsid w:val="007B186C"/>
    <w:rsid w:val="007C1010"/>
    <w:rsid w:val="007C1696"/>
    <w:rsid w:val="007C3D13"/>
    <w:rsid w:val="007C3ED0"/>
    <w:rsid w:val="007C5971"/>
    <w:rsid w:val="007C67C7"/>
    <w:rsid w:val="007D7508"/>
    <w:rsid w:val="007E26DC"/>
    <w:rsid w:val="007F0A06"/>
    <w:rsid w:val="007F204C"/>
    <w:rsid w:val="007F54B9"/>
    <w:rsid w:val="00804CE4"/>
    <w:rsid w:val="0080608E"/>
    <w:rsid w:val="00806A76"/>
    <w:rsid w:val="00811C9D"/>
    <w:rsid w:val="00816C80"/>
    <w:rsid w:val="00816ECB"/>
    <w:rsid w:val="00821578"/>
    <w:rsid w:val="00823B0F"/>
    <w:rsid w:val="00827F5D"/>
    <w:rsid w:val="00841BCD"/>
    <w:rsid w:val="00851A8E"/>
    <w:rsid w:val="0085365B"/>
    <w:rsid w:val="00856FBC"/>
    <w:rsid w:val="00856FCE"/>
    <w:rsid w:val="0087079D"/>
    <w:rsid w:val="00876C8F"/>
    <w:rsid w:val="008826C1"/>
    <w:rsid w:val="00883DFD"/>
    <w:rsid w:val="00894F36"/>
    <w:rsid w:val="0089567C"/>
    <w:rsid w:val="008A1BF7"/>
    <w:rsid w:val="008A5B0E"/>
    <w:rsid w:val="008B0961"/>
    <w:rsid w:val="008B2916"/>
    <w:rsid w:val="008C39F7"/>
    <w:rsid w:val="008C6B86"/>
    <w:rsid w:val="008D3AEE"/>
    <w:rsid w:val="008D71C1"/>
    <w:rsid w:val="008E0E28"/>
    <w:rsid w:val="008E2169"/>
    <w:rsid w:val="0090091A"/>
    <w:rsid w:val="009042BD"/>
    <w:rsid w:val="00904FE4"/>
    <w:rsid w:val="0091589F"/>
    <w:rsid w:val="00923CF9"/>
    <w:rsid w:val="009242C8"/>
    <w:rsid w:val="009304C9"/>
    <w:rsid w:val="00933B9F"/>
    <w:rsid w:val="00936159"/>
    <w:rsid w:val="00941FDB"/>
    <w:rsid w:val="00945F18"/>
    <w:rsid w:val="00947C06"/>
    <w:rsid w:val="00954463"/>
    <w:rsid w:val="009636B6"/>
    <w:rsid w:val="00966AE7"/>
    <w:rsid w:val="00970F3F"/>
    <w:rsid w:val="00974370"/>
    <w:rsid w:val="00977E1D"/>
    <w:rsid w:val="009852E5"/>
    <w:rsid w:val="00990A13"/>
    <w:rsid w:val="00995BC5"/>
    <w:rsid w:val="009A39F4"/>
    <w:rsid w:val="009A4E0D"/>
    <w:rsid w:val="009B0573"/>
    <w:rsid w:val="009B2264"/>
    <w:rsid w:val="009B2A50"/>
    <w:rsid w:val="009B7B4B"/>
    <w:rsid w:val="009B7C21"/>
    <w:rsid w:val="009C25F6"/>
    <w:rsid w:val="009C6402"/>
    <w:rsid w:val="009D3EEB"/>
    <w:rsid w:val="009E21E0"/>
    <w:rsid w:val="009F20E5"/>
    <w:rsid w:val="009F3D38"/>
    <w:rsid w:val="00A00F8B"/>
    <w:rsid w:val="00A01813"/>
    <w:rsid w:val="00A04992"/>
    <w:rsid w:val="00A070E6"/>
    <w:rsid w:val="00A10547"/>
    <w:rsid w:val="00A147AA"/>
    <w:rsid w:val="00A16FE0"/>
    <w:rsid w:val="00A21D71"/>
    <w:rsid w:val="00A22B78"/>
    <w:rsid w:val="00A25AE5"/>
    <w:rsid w:val="00A37002"/>
    <w:rsid w:val="00A42CCF"/>
    <w:rsid w:val="00A4355E"/>
    <w:rsid w:val="00A4713F"/>
    <w:rsid w:val="00A52704"/>
    <w:rsid w:val="00A52921"/>
    <w:rsid w:val="00A6221C"/>
    <w:rsid w:val="00A63BD0"/>
    <w:rsid w:val="00A92BCD"/>
    <w:rsid w:val="00AA1B0E"/>
    <w:rsid w:val="00AA47B6"/>
    <w:rsid w:val="00AB4B6A"/>
    <w:rsid w:val="00AC163B"/>
    <w:rsid w:val="00AC4840"/>
    <w:rsid w:val="00AC5CA7"/>
    <w:rsid w:val="00AC6058"/>
    <w:rsid w:val="00AD2E0D"/>
    <w:rsid w:val="00AE2BA5"/>
    <w:rsid w:val="00AE56B1"/>
    <w:rsid w:val="00AE67D1"/>
    <w:rsid w:val="00AE6D09"/>
    <w:rsid w:val="00AF5C11"/>
    <w:rsid w:val="00AF7A7C"/>
    <w:rsid w:val="00B02070"/>
    <w:rsid w:val="00B026F4"/>
    <w:rsid w:val="00B11C67"/>
    <w:rsid w:val="00B16A5C"/>
    <w:rsid w:val="00B22AB9"/>
    <w:rsid w:val="00B271EE"/>
    <w:rsid w:val="00B3054E"/>
    <w:rsid w:val="00B408B6"/>
    <w:rsid w:val="00B427C9"/>
    <w:rsid w:val="00B542DA"/>
    <w:rsid w:val="00B550F0"/>
    <w:rsid w:val="00B55597"/>
    <w:rsid w:val="00B67CB8"/>
    <w:rsid w:val="00B73862"/>
    <w:rsid w:val="00B73A94"/>
    <w:rsid w:val="00B73F43"/>
    <w:rsid w:val="00B83542"/>
    <w:rsid w:val="00B84184"/>
    <w:rsid w:val="00B86AA7"/>
    <w:rsid w:val="00BA3410"/>
    <w:rsid w:val="00BA6B66"/>
    <w:rsid w:val="00BA6E48"/>
    <w:rsid w:val="00BB029B"/>
    <w:rsid w:val="00BB5433"/>
    <w:rsid w:val="00BB6D98"/>
    <w:rsid w:val="00BC008E"/>
    <w:rsid w:val="00BE0AF6"/>
    <w:rsid w:val="00BE1F03"/>
    <w:rsid w:val="00BE58A7"/>
    <w:rsid w:val="00BE61A6"/>
    <w:rsid w:val="00BE6CF7"/>
    <w:rsid w:val="00BF024C"/>
    <w:rsid w:val="00BF2218"/>
    <w:rsid w:val="00C01151"/>
    <w:rsid w:val="00C01DF6"/>
    <w:rsid w:val="00C0426B"/>
    <w:rsid w:val="00C045DF"/>
    <w:rsid w:val="00C11BFF"/>
    <w:rsid w:val="00C26D43"/>
    <w:rsid w:val="00C34009"/>
    <w:rsid w:val="00C3611A"/>
    <w:rsid w:val="00C46548"/>
    <w:rsid w:val="00C52596"/>
    <w:rsid w:val="00C574D5"/>
    <w:rsid w:val="00C65A01"/>
    <w:rsid w:val="00C675B8"/>
    <w:rsid w:val="00C73F32"/>
    <w:rsid w:val="00C87462"/>
    <w:rsid w:val="00C913F4"/>
    <w:rsid w:val="00CA180C"/>
    <w:rsid w:val="00CB22B2"/>
    <w:rsid w:val="00CC24BE"/>
    <w:rsid w:val="00CC3EE2"/>
    <w:rsid w:val="00CD0238"/>
    <w:rsid w:val="00CD7492"/>
    <w:rsid w:val="00CE3A6B"/>
    <w:rsid w:val="00CE6D57"/>
    <w:rsid w:val="00CF4B99"/>
    <w:rsid w:val="00D00211"/>
    <w:rsid w:val="00D00658"/>
    <w:rsid w:val="00D06309"/>
    <w:rsid w:val="00D17312"/>
    <w:rsid w:val="00D2732F"/>
    <w:rsid w:val="00D351EA"/>
    <w:rsid w:val="00D35A61"/>
    <w:rsid w:val="00D40288"/>
    <w:rsid w:val="00D41104"/>
    <w:rsid w:val="00D43403"/>
    <w:rsid w:val="00D45A78"/>
    <w:rsid w:val="00D4658D"/>
    <w:rsid w:val="00D51A7C"/>
    <w:rsid w:val="00D5270B"/>
    <w:rsid w:val="00D529D9"/>
    <w:rsid w:val="00D5660A"/>
    <w:rsid w:val="00D62E71"/>
    <w:rsid w:val="00D6430D"/>
    <w:rsid w:val="00D66188"/>
    <w:rsid w:val="00D731F6"/>
    <w:rsid w:val="00D740CA"/>
    <w:rsid w:val="00D80E21"/>
    <w:rsid w:val="00D85728"/>
    <w:rsid w:val="00D946F3"/>
    <w:rsid w:val="00D95481"/>
    <w:rsid w:val="00DB7EB9"/>
    <w:rsid w:val="00DC470F"/>
    <w:rsid w:val="00DC7A13"/>
    <w:rsid w:val="00DE1523"/>
    <w:rsid w:val="00DE465C"/>
    <w:rsid w:val="00DF2156"/>
    <w:rsid w:val="00DF2997"/>
    <w:rsid w:val="00DF3F47"/>
    <w:rsid w:val="00E0765D"/>
    <w:rsid w:val="00E07C2C"/>
    <w:rsid w:val="00E10BC4"/>
    <w:rsid w:val="00E1415D"/>
    <w:rsid w:val="00E1423B"/>
    <w:rsid w:val="00E16E2E"/>
    <w:rsid w:val="00E25203"/>
    <w:rsid w:val="00E323E9"/>
    <w:rsid w:val="00E34018"/>
    <w:rsid w:val="00E437D2"/>
    <w:rsid w:val="00E46927"/>
    <w:rsid w:val="00E53629"/>
    <w:rsid w:val="00E54BA5"/>
    <w:rsid w:val="00E55751"/>
    <w:rsid w:val="00E61569"/>
    <w:rsid w:val="00E6345A"/>
    <w:rsid w:val="00E73985"/>
    <w:rsid w:val="00E964FE"/>
    <w:rsid w:val="00EA01DC"/>
    <w:rsid w:val="00EA1728"/>
    <w:rsid w:val="00EA2311"/>
    <w:rsid w:val="00EB7C52"/>
    <w:rsid w:val="00EC7BC3"/>
    <w:rsid w:val="00ED4092"/>
    <w:rsid w:val="00ED7600"/>
    <w:rsid w:val="00EE02F3"/>
    <w:rsid w:val="00EF6073"/>
    <w:rsid w:val="00EF698B"/>
    <w:rsid w:val="00F05C13"/>
    <w:rsid w:val="00F1033B"/>
    <w:rsid w:val="00F1362C"/>
    <w:rsid w:val="00F17406"/>
    <w:rsid w:val="00F332F7"/>
    <w:rsid w:val="00F3474E"/>
    <w:rsid w:val="00F363B3"/>
    <w:rsid w:val="00F37218"/>
    <w:rsid w:val="00F414F1"/>
    <w:rsid w:val="00F44EA0"/>
    <w:rsid w:val="00F479F2"/>
    <w:rsid w:val="00F508B8"/>
    <w:rsid w:val="00F50FBF"/>
    <w:rsid w:val="00F51FFB"/>
    <w:rsid w:val="00F53450"/>
    <w:rsid w:val="00F56EF0"/>
    <w:rsid w:val="00F72CB1"/>
    <w:rsid w:val="00F8215E"/>
    <w:rsid w:val="00F824F5"/>
    <w:rsid w:val="00F849A0"/>
    <w:rsid w:val="00F90FAB"/>
    <w:rsid w:val="00F916CB"/>
    <w:rsid w:val="00F92744"/>
    <w:rsid w:val="00F9374D"/>
    <w:rsid w:val="00F96B0D"/>
    <w:rsid w:val="00FA1EDE"/>
    <w:rsid w:val="00FB70E5"/>
    <w:rsid w:val="00FC29B9"/>
    <w:rsid w:val="00FC6FD3"/>
    <w:rsid w:val="00FD2071"/>
    <w:rsid w:val="00FE305C"/>
    <w:rsid w:val="00FE3670"/>
    <w:rsid w:val="00FE3ABF"/>
    <w:rsid w:val="00FE6009"/>
    <w:rsid w:val="00FF0301"/>
    <w:rsid w:val="00FF370D"/>
    <w:rsid w:val="00FF407D"/>
    <w:rsid w:val="00FF5549"/>
    <w:rsid w:val="03BEA05D"/>
    <w:rsid w:val="056A0047"/>
    <w:rsid w:val="092CF003"/>
    <w:rsid w:val="0C883020"/>
    <w:rsid w:val="11F62901"/>
    <w:rsid w:val="29E254DC"/>
    <w:rsid w:val="2F16BDAB"/>
    <w:rsid w:val="3D102391"/>
    <w:rsid w:val="42674BBF"/>
    <w:rsid w:val="452C41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DCCE0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 Char,3GPP Caption Table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6B281D"/>
    <w:pPr>
      <w:tabs>
        <w:tab w:val="right" w:leader="dot" w:pos="9617"/>
      </w:tabs>
      <w:spacing w:after="100"/>
    </w:pPr>
  </w:style>
  <w:style w:type="paragraph" w:styleId="TOC5">
    <w:name w:val="toc 5"/>
    <w:aliases w:val="Proposal"/>
    <w:basedOn w:val="Normal"/>
    <w:next w:val="Normal"/>
    <w:autoRedefine/>
    <w:uiPriority w:val="39"/>
    <w:unhideWhenUsed/>
    <w:rsid w:val="00F37218"/>
    <w:pPr>
      <w:tabs>
        <w:tab w:val="right" w:leader="dot" w:pos="9617"/>
      </w:tabs>
      <w:spacing w:after="100"/>
    </w:pPr>
    <w:rPr>
      <w:b/>
    </w:rPr>
  </w:style>
  <w:style w:type="character" w:customStyle="1" w:styleId="normaltextrun">
    <w:name w:val="normaltextrun"/>
    <w:basedOn w:val="DefaultParagraphFont"/>
    <w:rsid w:val="00506E7E"/>
  </w:style>
  <w:style w:type="paragraph" w:customStyle="1" w:styleId="ZT">
    <w:name w:val="ZT"/>
    <w:rsid w:val="005408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EQ">
    <w:name w:val="EQ"/>
    <w:basedOn w:val="Normal"/>
    <w:next w:val="Normal"/>
    <w:uiPriority w:val="99"/>
    <w:qFormat/>
    <w:rsid w:val="00322307"/>
    <w:pPr>
      <w:keepLines/>
      <w:tabs>
        <w:tab w:val="center" w:pos="4536"/>
        <w:tab w:val="right" w:pos="9072"/>
      </w:tabs>
      <w:spacing w:after="180" w:line="240" w:lineRule="auto"/>
    </w:pPr>
    <w:rPr>
      <w:rFonts w:eastAsia="Times New Roman" w:cs="Times New Roman"/>
      <w:noProof/>
      <w:szCs w:val="20"/>
      <w:lang w:val="en-GB"/>
    </w:rPr>
  </w:style>
  <w:style w:type="character" w:customStyle="1" w:styleId="ui-provider">
    <w:name w:val="ui-provider"/>
    <w:basedOn w:val="DefaultParagraphFont"/>
    <w:rsid w:val="00322307"/>
  </w:style>
  <w:style w:type="character" w:styleId="Mention">
    <w:name w:val="Mention"/>
    <w:basedOn w:val="DefaultParagraphFont"/>
    <w:uiPriority w:val="99"/>
    <w:unhideWhenUsed/>
    <w:rsid w:val="009E21E0"/>
    <w:rPr>
      <w:color w:val="2B579A"/>
      <w:shd w:val="clear" w:color="auto" w:fill="E1DFDD"/>
    </w:rPr>
  </w:style>
  <w:style w:type="character" w:customStyle="1" w:styleId="eop">
    <w:name w:val="eop"/>
    <w:basedOn w:val="DefaultParagraphFont"/>
    <w:rsid w:val="009E21E0"/>
  </w:style>
  <w:style w:type="paragraph" w:styleId="Revision">
    <w:name w:val="Revision"/>
    <w:hidden/>
    <w:uiPriority w:val="99"/>
    <w:semiHidden/>
    <w:rsid w:val="00A00F8B"/>
    <w:pPr>
      <w:spacing w:after="0" w:line="240" w:lineRule="auto"/>
    </w:pPr>
    <w:rPr>
      <w:rFonts w:ascii="Times New Roman" w:hAnsi="Times New Roman"/>
      <w:sz w:val="20"/>
    </w:rPr>
  </w:style>
  <w:style w:type="paragraph" w:styleId="Header">
    <w:name w:val="header"/>
    <w:basedOn w:val="Normal"/>
    <w:link w:val="HeaderChar"/>
    <w:uiPriority w:val="99"/>
    <w:unhideWhenUsed/>
    <w:rsid w:val="00DC4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508"/>
    <w:rPr>
      <w:rFonts w:ascii="Times New Roman" w:hAnsi="Times New Roman"/>
      <w:sz w:val="20"/>
    </w:rPr>
  </w:style>
  <w:style w:type="paragraph" w:styleId="Footer">
    <w:name w:val="footer"/>
    <w:basedOn w:val="Normal"/>
    <w:link w:val="FooterChar"/>
    <w:uiPriority w:val="99"/>
    <w:unhideWhenUsed/>
    <w:rsid w:val="00DC4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508"/>
    <w:rPr>
      <w:rFonts w:ascii="Times New Roman" w:hAnsi="Times New Roman"/>
      <w:sz w:val="20"/>
    </w:rPr>
  </w:style>
  <w:style w:type="paragraph" w:styleId="NormalWeb">
    <w:name w:val="Normal (Web)"/>
    <w:basedOn w:val="Normal"/>
    <w:uiPriority w:val="99"/>
    <w:semiHidden/>
    <w:unhideWhenUsed/>
    <w:rsid w:val="009636B6"/>
    <w:pPr>
      <w:spacing w:before="100" w:beforeAutospacing="1" w:after="100" w:afterAutospacing="1" w:line="240" w:lineRule="auto"/>
    </w:pPr>
    <w:rPr>
      <w:rFonts w:eastAsia="Times New Roman" w:cs="Times New Roman"/>
      <w:sz w:val="24"/>
      <w:szCs w:val="24"/>
    </w:rPr>
  </w:style>
  <w:style w:type="character" w:customStyle="1" w:styleId="TACChar">
    <w:name w:val="TAC Char"/>
    <w:link w:val="TAC"/>
    <w:qFormat/>
    <w:locked/>
    <w:rsid w:val="005F4171"/>
    <w:rPr>
      <w:rFonts w:ascii="Arial" w:hAnsi="Arial" w:cs="Arial"/>
      <w:sz w:val="18"/>
      <w:lang w:val="zh-CN"/>
    </w:rPr>
  </w:style>
  <w:style w:type="paragraph" w:customStyle="1" w:styleId="TAC">
    <w:name w:val="TAC"/>
    <w:basedOn w:val="Normal"/>
    <w:link w:val="TACChar"/>
    <w:qFormat/>
    <w:rsid w:val="005F4171"/>
    <w:pPr>
      <w:keepNext/>
      <w:keepLines/>
      <w:spacing w:after="0" w:line="240" w:lineRule="auto"/>
      <w:jc w:val="center"/>
    </w:pPr>
    <w:rPr>
      <w:rFonts w:ascii="Arial" w:hAnsi="Arial" w:cs="Arial"/>
      <w:sz w:val="18"/>
      <w:lang w:val="zh-CN"/>
    </w:rPr>
  </w:style>
  <w:style w:type="character" w:customStyle="1" w:styleId="TANChar">
    <w:name w:val="TAN Char"/>
    <w:link w:val="TAN"/>
    <w:qFormat/>
    <w:locked/>
    <w:rsid w:val="005F4171"/>
    <w:rPr>
      <w:rFonts w:ascii="Arial" w:hAnsi="Arial" w:cs="Arial"/>
      <w:sz w:val="18"/>
      <w:lang w:val="zh-CN"/>
    </w:rPr>
  </w:style>
  <w:style w:type="paragraph" w:customStyle="1" w:styleId="TAN">
    <w:name w:val="TAN"/>
    <w:basedOn w:val="Normal"/>
    <w:link w:val="TANChar"/>
    <w:qFormat/>
    <w:rsid w:val="005F4171"/>
    <w:pPr>
      <w:keepNext/>
      <w:keepLines/>
      <w:spacing w:after="0" w:line="240" w:lineRule="auto"/>
      <w:ind w:left="851" w:hanging="851"/>
    </w:pPr>
    <w:rPr>
      <w:rFonts w:ascii="Arial" w:hAnsi="Arial" w:cs="Arial"/>
      <w:sz w:val="18"/>
      <w:lang w:val="zh-CN"/>
    </w:rPr>
  </w:style>
  <w:style w:type="paragraph" w:customStyle="1" w:styleId="TAH">
    <w:name w:val="TAH"/>
    <w:basedOn w:val="TAC"/>
    <w:link w:val="TAHCar"/>
    <w:qFormat/>
    <w:rsid w:val="005F4171"/>
    <w:rPr>
      <w:b/>
    </w:rPr>
  </w:style>
  <w:style w:type="character" w:customStyle="1" w:styleId="TAHCar">
    <w:name w:val="TAH Car"/>
    <w:link w:val="TAH"/>
    <w:qFormat/>
    <w:locked/>
    <w:rsid w:val="005F4171"/>
    <w:rPr>
      <w:rFonts w:ascii="Arial" w:hAnsi="Arial" w:cs="Arial"/>
      <w:b/>
      <w:sz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79354">
      <w:bodyDiv w:val="1"/>
      <w:marLeft w:val="0"/>
      <w:marRight w:val="0"/>
      <w:marTop w:val="0"/>
      <w:marBottom w:val="0"/>
      <w:divBdr>
        <w:top w:val="none" w:sz="0" w:space="0" w:color="auto"/>
        <w:left w:val="none" w:sz="0" w:space="0" w:color="auto"/>
        <w:bottom w:val="none" w:sz="0" w:space="0" w:color="auto"/>
        <w:right w:val="none" w:sz="0" w:space="0" w:color="auto"/>
      </w:divBdr>
    </w:div>
    <w:div w:id="300767222">
      <w:bodyDiv w:val="1"/>
      <w:marLeft w:val="0"/>
      <w:marRight w:val="0"/>
      <w:marTop w:val="0"/>
      <w:marBottom w:val="0"/>
      <w:divBdr>
        <w:top w:val="none" w:sz="0" w:space="0" w:color="auto"/>
        <w:left w:val="none" w:sz="0" w:space="0" w:color="auto"/>
        <w:bottom w:val="none" w:sz="0" w:space="0" w:color="auto"/>
        <w:right w:val="none" w:sz="0" w:space="0" w:color="auto"/>
      </w:divBdr>
    </w:div>
    <w:div w:id="413940280">
      <w:bodyDiv w:val="1"/>
      <w:marLeft w:val="0"/>
      <w:marRight w:val="0"/>
      <w:marTop w:val="0"/>
      <w:marBottom w:val="0"/>
      <w:divBdr>
        <w:top w:val="none" w:sz="0" w:space="0" w:color="auto"/>
        <w:left w:val="none" w:sz="0" w:space="0" w:color="auto"/>
        <w:bottom w:val="none" w:sz="0" w:space="0" w:color="auto"/>
        <w:right w:val="none" w:sz="0" w:space="0" w:color="auto"/>
      </w:divBdr>
    </w:div>
    <w:div w:id="478766253">
      <w:bodyDiv w:val="1"/>
      <w:marLeft w:val="0"/>
      <w:marRight w:val="0"/>
      <w:marTop w:val="0"/>
      <w:marBottom w:val="0"/>
      <w:divBdr>
        <w:top w:val="none" w:sz="0" w:space="0" w:color="auto"/>
        <w:left w:val="none" w:sz="0" w:space="0" w:color="auto"/>
        <w:bottom w:val="none" w:sz="0" w:space="0" w:color="auto"/>
        <w:right w:val="none" w:sz="0" w:space="0" w:color="auto"/>
      </w:divBdr>
    </w:div>
    <w:div w:id="893152281">
      <w:bodyDiv w:val="1"/>
      <w:marLeft w:val="0"/>
      <w:marRight w:val="0"/>
      <w:marTop w:val="0"/>
      <w:marBottom w:val="0"/>
      <w:divBdr>
        <w:top w:val="none" w:sz="0" w:space="0" w:color="auto"/>
        <w:left w:val="none" w:sz="0" w:space="0" w:color="auto"/>
        <w:bottom w:val="none" w:sz="0" w:space="0" w:color="auto"/>
        <w:right w:val="none" w:sz="0" w:space="0" w:color="auto"/>
      </w:divBdr>
    </w:div>
    <w:div w:id="1176770532">
      <w:bodyDiv w:val="1"/>
      <w:marLeft w:val="0"/>
      <w:marRight w:val="0"/>
      <w:marTop w:val="0"/>
      <w:marBottom w:val="0"/>
      <w:divBdr>
        <w:top w:val="none" w:sz="0" w:space="0" w:color="auto"/>
        <w:left w:val="none" w:sz="0" w:space="0" w:color="auto"/>
        <w:bottom w:val="none" w:sz="0" w:space="0" w:color="auto"/>
        <w:right w:val="none" w:sz="0" w:space="0" w:color="auto"/>
      </w:divBdr>
    </w:div>
    <w:div w:id="1247957218">
      <w:bodyDiv w:val="1"/>
      <w:marLeft w:val="0"/>
      <w:marRight w:val="0"/>
      <w:marTop w:val="0"/>
      <w:marBottom w:val="0"/>
      <w:divBdr>
        <w:top w:val="none" w:sz="0" w:space="0" w:color="auto"/>
        <w:left w:val="none" w:sz="0" w:space="0" w:color="auto"/>
        <w:bottom w:val="none" w:sz="0" w:space="0" w:color="auto"/>
        <w:right w:val="none" w:sz="0" w:space="0" w:color="auto"/>
      </w:divBdr>
    </w:div>
    <w:div w:id="1312976919">
      <w:bodyDiv w:val="1"/>
      <w:marLeft w:val="0"/>
      <w:marRight w:val="0"/>
      <w:marTop w:val="0"/>
      <w:marBottom w:val="0"/>
      <w:divBdr>
        <w:top w:val="none" w:sz="0" w:space="0" w:color="auto"/>
        <w:left w:val="none" w:sz="0" w:space="0" w:color="auto"/>
        <w:bottom w:val="none" w:sz="0" w:space="0" w:color="auto"/>
        <w:right w:val="none" w:sz="0" w:space="0" w:color="auto"/>
      </w:divBdr>
    </w:div>
    <w:div w:id="1323896692">
      <w:bodyDiv w:val="1"/>
      <w:marLeft w:val="0"/>
      <w:marRight w:val="0"/>
      <w:marTop w:val="0"/>
      <w:marBottom w:val="0"/>
      <w:divBdr>
        <w:top w:val="none" w:sz="0" w:space="0" w:color="auto"/>
        <w:left w:val="none" w:sz="0" w:space="0" w:color="auto"/>
        <w:bottom w:val="none" w:sz="0" w:space="0" w:color="auto"/>
        <w:right w:val="none" w:sz="0" w:space="0" w:color="auto"/>
      </w:divBdr>
    </w:div>
    <w:div w:id="1365449309">
      <w:bodyDiv w:val="1"/>
      <w:marLeft w:val="0"/>
      <w:marRight w:val="0"/>
      <w:marTop w:val="0"/>
      <w:marBottom w:val="0"/>
      <w:divBdr>
        <w:top w:val="none" w:sz="0" w:space="0" w:color="auto"/>
        <w:left w:val="none" w:sz="0" w:space="0" w:color="auto"/>
        <w:bottom w:val="none" w:sz="0" w:space="0" w:color="auto"/>
        <w:right w:val="none" w:sz="0" w:space="0" w:color="auto"/>
      </w:divBdr>
    </w:div>
    <w:div w:id="1991056273">
      <w:bodyDiv w:val="1"/>
      <w:marLeft w:val="0"/>
      <w:marRight w:val="0"/>
      <w:marTop w:val="0"/>
      <w:marBottom w:val="0"/>
      <w:divBdr>
        <w:top w:val="none" w:sz="0" w:space="0" w:color="auto"/>
        <w:left w:val="none" w:sz="0" w:space="0" w:color="auto"/>
        <w:bottom w:val="none" w:sz="0" w:space="0" w:color="auto"/>
        <w:right w:val="none" w:sz="0" w:space="0" w:color="auto"/>
      </w:divBdr>
    </w:div>
    <w:div w:id="19955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5AIRPNAIUNRU-1328258698-25481</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https://nokia.sharepoint.com/sites/c5g/5gradio/_layouts/15/DocIdRedir.aspx?ID=5AIRPNAIUNRU-1328258698-25481</Url>
      <Description>5AIRPNAIUNRU-1328258698-25481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69675E-01F1-4E06-B9CB-EC010DDFF231}">
  <ds:schemaRefs>
    <ds:schemaRef ds:uri="Microsoft.SharePoint.Taxonomy.ContentTypeSync"/>
  </ds:schemaRefs>
</ds:datastoreItem>
</file>

<file path=customXml/itemProps2.xml><?xml version="1.0" encoding="utf-8"?>
<ds:datastoreItem xmlns:ds="http://schemas.openxmlformats.org/officeDocument/2006/customXml" ds:itemID="{2B01878D-4ECB-4E82-928A-842AB3C5E3EF}">
  <ds:schemaRefs>
    <ds:schemaRef ds:uri="http://schemas.microsoft.com/sharepoint/events"/>
  </ds:schemaRefs>
</ds:datastoreItem>
</file>

<file path=customXml/itemProps3.xml><?xml version="1.0" encoding="utf-8"?>
<ds:datastoreItem xmlns:ds="http://schemas.openxmlformats.org/officeDocument/2006/customXml" ds:itemID="{20EF57F3-A63D-4972-B430-D16810E9E882}">
  <ds:schemaRefs>
    <ds:schemaRef ds:uri="http://schemas.microsoft.com/office/2006/metadata/properties"/>
    <ds:schemaRef ds:uri="http://purl.org/dc/terms/"/>
    <ds:schemaRef ds:uri="http://purl.org/dc/dcmitype/"/>
    <ds:schemaRef ds:uri="http://purl.org/dc/elements/1.1/"/>
    <ds:schemaRef ds:uri="http://schemas.openxmlformats.org/package/2006/metadata/core-properties"/>
    <ds:schemaRef ds:uri="http://www.w3.org/XML/1998/namespace"/>
    <ds:schemaRef ds:uri="0b6aed8e-0313-4d17-80ff-d0e5da4931c5"/>
    <ds:schemaRef ds:uri="http://schemas.microsoft.com/office/2006/documentManagement/typ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A7BCD6E-7A8C-4361-8646-6EB441B7AC89}">
  <ds:schemaRefs>
    <ds:schemaRef ds:uri="http://schemas.openxmlformats.org/officeDocument/2006/bibliography"/>
  </ds:schemaRefs>
</ds:datastoreItem>
</file>

<file path=customXml/itemProps5.xml><?xml version="1.0" encoding="utf-8"?>
<ds:datastoreItem xmlns:ds="http://schemas.openxmlformats.org/officeDocument/2006/customXml" ds:itemID="{C5B1C40F-F3C1-4DEE-987A-ADBEE8FA1F30}">
  <ds:schemaRefs>
    <ds:schemaRef ds:uri="http://schemas.microsoft.com/sharepoint/v3/contenttype/forms"/>
  </ds:schemaRefs>
</ds:datastoreItem>
</file>

<file path=customXml/itemProps6.xml><?xml version="1.0" encoding="utf-8"?>
<ds:datastoreItem xmlns:ds="http://schemas.openxmlformats.org/officeDocument/2006/customXml" ds:itemID="{BB53F713-8EAE-4572-9B47-2F4B1BB33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3839</Words>
  <Characters>21888</Characters>
  <Application>Microsoft Office Word</Application>
  <DocSecurity>0</DocSecurity>
  <Lines>182</Lines>
  <Paragraphs>51</Paragraphs>
  <ScaleCrop>false</ScaleCrop>
  <Company/>
  <LinksUpToDate>false</LinksUpToDate>
  <CharactersWithSpaces>25676</CharactersWithSpaces>
  <SharedDoc>false</SharedDoc>
  <HLinks>
    <vt:vector size="108" baseType="variant">
      <vt:variant>
        <vt:i4>1048630</vt:i4>
      </vt:variant>
      <vt:variant>
        <vt:i4>101</vt:i4>
      </vt:variant>
      <vt:variant>
        <vt:i4>0</vt:i4>
      </vt:variant>
      <vt:variant>
        <vt:i4>5</vt:i4>
      </vt:variant>
      <vt:variant>
        <vt:lpwstr/>
      </vt:variant>
      <vt:variant>
        <vt:lpwstr>_Toc142552049</vt:lpwstr>
      </vt:variant>
      <vt:variant>
        <vt:i4>1048630</vt:i4>
      </vt:variant>
      <vt:variant>
        <vt:i4>98</vt:i4>
      </vt:variant>
      <vt:variant>
        <vt:i4>0</vt:i4>
      </vt:variant>
      <vt:variant>
        <vt:i4>5</vt:i4>
      </vt:variant>
      <vt:variant>
        <vt:lpwstr/>
      </vt:variant>
      <vt:variant>
        <vt:lpwstr>_Toc142552048</vt:lpwstr>
      </vt:variant>
      <vt:variant>
        <vt:i4>1048630</vt:i4>
      </vt:variant>
      <vt:variant>
        <vt:i4>95</vt:i4>
      </vt:variant>
      <vt:variant>
        <vt:i4>0</vt:i4>
      </vt:variant>
      <vt:variant>
        <vt:i4>5</vt:i4>
      </vt:variant>
      <vt:variant>
        <vt:lpwstr/>
      </vt:variant>
      <vt:variant>
        <vt:lpwstr>_Toc142552047</vt:lpwstr>
      </vt:variant>
      <vt:variant>
        <vt:i4>1048630</vt:i4>
      </vt:variant>
      <vt:variant>
        <vt:i4>92</vt:i4>
      </vt:variant>
      <vt:variant>
        <vt:i4>0</vt:i4>
      </vt:variant>
      <vt:variant>
        <vt:i4>5</vt:i4>
      </vt:variant>
      <vt:variant>
        <vt:lpwstr/>
      </vt:variant>
      <vt:variant>
        <vt:lpwstr>_Toc142552046</vt:lpwstr>
      </vt:variant>
      <vt:variant>
        <vt:i4>1048630</vt:i4>
      </vt:variant>
      <vt:variant>
        <vt:i4>89</vt:i4>
      </vt:variant>
      <vt:variant>
        <vt:i4>0</vt:i4>
      </vt:variant>
      <vt:variant>
        <vt:i4>5</vt:i4>
      </vt:variant>
      <vt:variant>
        <vt:lpwstr/>
      </vt:variant>
      <vt:variant>
        <vt:lpwstr>_Toc142552045</vt:lpwstr>
      </vt:variant>
      <vt:variant>
        <vt:i4>1048630</vt:i4>
      </vt:variant>
      <vt:variant>
        <vt:i4>86</vt:i4>
      </vt:variant>
      <vt:variant>
        <vt:i4>0</vt:i4>
      </vt:variant>
      <vt:variant>
        <vt:i4>5</vt:i4>
      </vt:variant>
      <vt:variant>
        <vt:lpwstr/>
      </vt:variant>
      <vt:variant>
        <vt:lpwstr>_Toc142552044</vt:lpwstr>
      </vt:variant>
      <vt:variant>
        <vt:i4>1048630</vt:i4>
      </vt:variant>
      <vt:variant>
        <vt:i4>83</vt:i4>
      </vt:variant>
      <vt:variant>
        <vt:i4>0</vt:i4>
      </vt:variant>
      <vt:variant>
        <vt:i4>5</vt:i4>
      </vt:variant>
      <vt:variant>
        <vt:lpwstr/>
      </vt:variant>
      <vt:variant>
        <vt:lpwstr>_Toc142552043</vt:lpwstr>
      </vt:variant>
      <vt:variant>
        <vt:i4>1048630</vt:i4>
      </vt:variant>
      <vt:variant>
        <vt:i4>80</vt:i4>
      </vt:variant>
      <vt:variant>
        <vt:i4>0</vt:i4>
      </vt:variant>
      <vt:variant>
        <vt:i4>5</vt:i4>
      </vt:variant>
      <vt:variant>
        <vt:lpwstr/>
      </vt:variant>
      <vt:variant>
        <vt:lpwstr>_Toc142552042</vt:lpwstr>
      </vt:variant>
      <vt:variant>
        <vt:i4>1048630</vt:i4>
      </vt:variant>
      <vt:variant>
        <vt:i4>77</vt:i4>
      </vt:variant>
      <vt:variant>
        <vt:i4>0</vt:i4>
      </vt:variant>
      <vt:variant>
        <vt:i4>5</vt:i4>
      </vt:variant>
      <vt:variant>
        <vt:lpwstr/>
      </vt:variant>
      <vt:variant>
        <vt:lpwstr>_Toc142552041</vt:lpwstr>
      </vt:variant>
      <vt:variant>
        <vt:i4>1048630</vt:i4>
      </vt:variant>
      <vt:variant>
        <vt:i4>74</vt:i4>
      </vt:variant>
      <vt:variant>
        <vt:i4>0</vt:i4>
      </vt:variant>
      <vt:variant>
        <vt:i4>5</vt:i4>
      </vt:variant>
      <vt:variant>
        <vt:lpwstr/>
      </vt:variant>
      <vt:variant>
        <vt:lpwstr>_Toc142552040</vt:lpwstr>
      </vt:variant>
      <vt:variant>
        <vt:i4>1507382</vt:i4>
      </vt:variant>
      <vt:variant>
        <vt:i4>71</vt:i4>
      </vt:variant>
      <vt:variant>
        <vt:i4>0</vt:i4>
      </vt:variant>
      <vt:variant>
        <vt:i4>5</vt:i4>
      </vt:variant>
      <vt:variant>
        <vt:lpwstr/>
      </vt:variant>
      <vt:variant>
        <vt:lpwstr>_Toc142552039</vt:lpwstr>
      </vt:variant>
      <vt:variant>
        <vt:i4>1507382</vt:i4>
      </vt:variant>
      <vt:variant>
        <vt:i4>68</vt:i4>
      </vt:variant>
      <vt:variant>
        <vt:i4>0</vt:i4>
      </vt:variant>
      <vt:variant>
        <vt:i4>5</vt:i4>
      </vt:variant>
      <vt:variant>
        <vt:lpwstr/>
      </vt:variant>
      <vt:variant>
        <vt:lpwstr>_Toc142552038</vt:lpwstr>
      </vt:variant>
      <vt:variant>
        <vt:i4>1507382</vt:i4>
      </vt:variant>
      <vt:variant>
        <vt:i4>65</vt:i4>
      </vt:variant>
      <vt:variant>
        <vt:i4>0</vt:i4>
      </vt:variant>
      <vt:variant>
        <vt:i4>5</vt:i4>
      </vt:variant>
      <vt:variant>
        <vt:lpwstr/>
      </vt:variant>
      <vt:variant>
        <vt:lpwstr>_Toc142552037</vt:lpwstr>
      </vt:variant>
      <vt:variant>
        <vt:i4>1507382</vt:i4>
      </vt:variant>
      <vt:variant>
        <vt:i4>62</vt:i4>
      </vt:variant>
      <vt:variant>
        <vt:i4>0</vt:i4>
      </vt:variant>
      <vt:variant>
        <vt:i4>5</vt:i4>
      </vt:variant>
      <vt:variant>
        <vt:lpwstr/>
      </vt:variant>
      <vt:variant>
        <vt:lpwstr>_Toc142552036</vt:lpwstr>
      </vt:variant>
      <vt:variant>
        <vt:i4>1507382</vt:i4>
      </vt:variant>
      <vt:variant>
        <vt:i4>59</vt:i4>
      </vt:variant>
      <vt:variant>
        <vt:i4>0</vt:i4>
      </vt:variant>
      <vt:variant>
        <vt:i4>5</vt:i4>
      </vt:variant>
      <vt:variant>
        <vt:lpwstr/>
      </vt:variant>
      <vt:variant>
        <vt:lpwstr>_Toc142552035</vt:lpwstr>
      </vt:variant>
      <vt:variant>
        <vt:i4>1507382</vt:i4>
      </vt:variant>
      <vt:variant>
        <vt:i4>56</vt:i4>
      </vt:variant>
      <vt:variant>
        <vt:i4>0</vt:i4>
      </vt:variant>
      <vt:variant>
        <vt:i4>5</vt:i4>
      </vt:variant>
      <vt:variant>
        <vt:lpwstr/>
      </vt:variant>
      <vt:variant>
        <vt:lpwstr>_Toc142552034</vt:lpwstr>
      </vt:variant>
      <vt:variant>
        <vt:i4>1507382</vt:i4>
      </vt:variant>
      <vt:variant>
        <vt:i4>53</vt:i4>
      </vt:variant>
      <vt:variant>
        <vt:i4>0</vt:i4>
      </vt:variant>
      <vt:variant>
        <vt:i4>5</vt:i4>
      </vt:variant>
      <vt:variant>
        <vt:lpwstr/>
      </vt:variant>
      <vt:variant>
        <vt:lpwstr>_Toc142552033</vt:lpwstr>
      </vt:variant>
      <vt:variant>
        <vt:i4>1507382</vt:i4>
      </vt:variant>
      <vt:variant>
        <vt:i4>50</vt:i4>
      </vt:variant>
      <vt:variant>
        <vt:i4>0</vt:i4>
      </vt:variant>
      <vt:variant>
        <vt:i4>5</vt:i4>
      </vt:variant>
      <vt:variant>
        <vt:lpwstr/>
      </vt:variant>
      <vt:variant>
        <vt:lpwstr>_Toc142552032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2023-08-11T18:50:00Z</dcterms:created>
  <dcterms:modified xsi:type="dcterms:W3CDTF">2023-08-11T18:50:00Z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7e4cb1df-3553-4d64-8eda-9d89e988d886</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